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1A" w:rsidRDefault="0038521A" w:rsidP="0038521A">
      <w:pPr>
        <w:pStyle w:val="a5"/>
        <w:widowControl w:val="0"/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Воспитание и дополнительное образование.</w:t>
      </w:r>
    </w:p>
    <w:p w:rsidR="0038521A" w:rsidRPr="008B1223" w:rsidRDefault="0038521A" w:rsidP="0038521A">
      <w:pPr>
        <w:pStyle w:val="a5"/>
        <w:widowControl w:val="0"/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  <w:r w:rsidRPr="008B1223">
        <w:rPr>
          <w:rFonts w:ascii="Times New Roman" w:hAnsi="Times New Roman"/>
          <w:b/>
          <w:sz w:val="24"/>
          <w:szCs w:val="24"/>
        </w:rPr>
        <w:t>Паспорт подпрограммы № 4 "Воспитание и дополнительное образование"</w:t>
      </w:r>
    </w:p>
    <w:tbl>
      <w:tblPr>
        <w:tblW w:w="9498" w:type="dxa"/>
        <w:tblCellMar>
          <w:left w:w="0" w:type="dxa"/>
          <w:right w:w="0" w:type="dxa"/>
        </w:tblCellMar>
        <w:tblLook w:val="04A0"/>
      </w:tblPr>
      <w:tblGrid>
        <w:gridCol w:w="2394"/>
        <w:gridCol w:w="7104"/>
      </w:tblGrid>
      <w:tr w:rsidR="0038521A" w:rsidRPr="008B1223" w:rsidTr="00C34A55">
        <w:trPr>
          <w:trHeight w:val="15"/>
        </w:trPr>
        <w:tc>
          <w:tcPr>
            <w:tcW w:w="2394" w:type="dxa"/>
            <w:hideMark/>
          </w:tcPr>
          <w:p w:rsidR="0038521A" w:rsidRPr="008B1223" w:rsidRDefault="0038521A" w:rsidP="00C34A55">
            <w:pPr>
              <w:pStyle w:val="a5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4" w:type="dxa"/>
            <w:hideMark/>
          </w:tcPr>
          <w:p w:rsidR="0038521A" w:rsidRPr="008B1223" w:rsidRDefault="0038521A" w:rsidP="00C34A55">
            <w:pPr>
              <w:pStyle w:val="a5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21A" w:rsidRPr="008B1223" w:rsidTr="00C34A55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A" w:rsidRPr="008B1223" w:rsidRDefault="0038521A" w:rsidP="00C34A55">
            <w:pPr>
              <w:pStyle w:val="a5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A" w:rsidRPr="008B1223" w:rsidRDefault="0038521A" w:rsidP="00C34A55">
            <w:pPr>
              <w:pStyle w:val="a5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Воспитание и дополнительное образование</w:t>
            </w:r>
          </w:p>
        </w:tc>
      </w:tr>
      <w:tr w:rsidR="0038521A" w:rsidRPr="008B1223" w:rsidTr="00C34A55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A" w:rsidRPr="008B1223" w:rsidRDefault="0038521A" w:rsidP="00C34A55">
            <w:pPr>
              <w:pStyle w:val="a5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A" w:rsidRPr="008B1223" w:rsidRDefault="0038521A" w:rsidP="00C34A55">
            <w:pPr>
              <w:pStyle w:val="a5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образования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Оленеккий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ЭНР</w:t>
            </w:r>
            <w:r w:rsidRPr="008B1223">
              <w:rPr>
                <w:rFonts w:ascii="Times New Roman" w:hAnsi="Times New Roman"/>
                <w:sz w:val="24"/>
                <w:szCs w:val="24"/>
              </w:rPr>
              <w:t xml:space="preserve">» РС (Я) </w:t>
            </w:r>
          </w:p>
        </w:tc>
      </w:tr>
      <w:tr w:rsidR="0038521A" w:rsidRPr="008B1223" w:rsidTr="00C34A55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A" w:rsidRPr="008B1223" w:rsidRDefault="0038521A" w:rsidP="00C34A55">
            <w:pPr>
              <w:pStyle w:val="a5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A" w:rsidRPr="008B1223" w:rsidRDefault="0038521A" w:rsidP="00C34A55">
            <w:pPr>
              <w:pStyle w:val="a5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МР «ОЭНР</w:t>
            </w:r>
            <w:r w:rsidRPr="008B122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38521A" w:rsidRPr="008B1223" w:rsidTr="00C34A55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A" w:rsidRPr="008B1223" w:rsidRDefault="0038521A" w:rsidP="00C34A55">
            <w:pPr>
              <w:pStyle w:val="a5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A" w:rsidRPr="008B1223" w:rsidRDefault="0038521A" w:rsidP="00C34A55">
            <w:pPr>
              <w:pStyle w:val="a5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МКУ «Управление культуры и дух</w:t>
            </w:r>
            <w:r>
              <w:rPr>
                <w:rFonts w:ascii="Times New Roman" w:hAnsi="Times New Roman"/>
                <w:sz w:val="24"/>
                <w:szCs w:val="24"/>
              </w:rPr>
              <w:t>овного развития МО «ОЭНР</w:t>
            </w:r>
            <w:r w:rsidRPr="008B1223">
              <w:rPr>
                <w:rFonts w:ascii="Times New Roman" w:hAnsi="Times New Roman"/>
                <w:sz w:val="24"/>
                <w:szCs w:val="24"/>
              </w:rPr>
              <w:t>» Республики Саха (Якутия);</w:t>
            </w:r>
          </w:p>
          <w:p w:rsidR="0038521A" w:rsidRPr="008B1223" w:rsidRDefault="0038521A" w:rsidP="00C34A55">
            <w:pPr>
              <w:pStyle w:val="a5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«отдел семьи, молодежи и  спорта МО «ОЭНР</w:t>
            </w:r>
            <w:r w:rsidRPr="008B1223">
              <w:rPr>
                <w:rFonts w:ascii="Times New Roman" w:hAnsi="Times New Roman"/>
                <w:sz w:val="24"/>
                <w:szCs w:val="24"/>
              </w:rPr>
              <w:t>» Республики Саха (Якутия);</w:t>
            </w:r>
          </w:p>
          <w:p w:rsidR="0038521A" w:rsidRPr="008B1223" w:rsidRDefault="0038521A" w:rsidP="00C34A55">
            <w:pPr>
              <w:pStyle w:val="a5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органы местн</w:t>
            </w:r>
            <w:r>
              <w:rPr>
                <w:rFonts w:ascii="Times New Roman" w:hAnsi="Times New Roman"/>
                <w:sz w:val="24"/>
                <w:szCs w:val="24"/>
              </w:rPr>
              <w:t>ого самоуправления МО «ОЭНР</w:t>
            </w:r>
            <w:r w:rsidRPr="008B1223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38521A" w:rsidRPr="008B1223" w:rsidRDefault="0038521A" w:rsidP="00C34A55">
            <w:pPr>
              <w:pStyle w:val="a5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организации в сфере образования, науки, культуры, спорта, некоммерческого сектора и предприятия реального сектора экономики улуса;</w:t>
            </w:r>
          </w:p>
          <w:p w:rsidR="0038521A" w:rsidRPr="008B1223" w:rsidRDefault="0038521A" w:rsidP="00C34A55">
            <w:pPr>
              <w:pStyle w:val="a5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республиканские общественные организации, в том числе родительские ассоциации</w:t>
            </w:r>
          </w:p>
        </w:tc>
      </w:tr>
      <w:tr w:rsidR="0038521A" w:rsidRPr="008B1223" w:rsidTr="00C34A55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A" w:rsidRPr="008B1223" w:rsidRDefault="0038521A" w:rsidP="00C34A55">
            <w:pPr>
              <w:pStyle w:val="a5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A" w:rsidRPr="008B1223" w:rsidRDefault="0038521A" w:rsidP="00C34A55">
            <w:pPr>
              <w:pStyle w:val="a5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Совершенствование содержания образовательных программ дополнительного образования детей, направленных на достижение современного качества образовательных результатов и результатов социализации; создание условий для всестороннего развития личности</w:t>
            </w:r>
          </w:p>
        </w:tc>
      </w:tr>
      <w:tr w:rsidR="0038521A" w:rsidRPr="008B1223" w:rsidTr="00C34A55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A" w:rsidRPr="008B1223" w:rsidRDefault="0038521A" w:rsidP="00C34A55">
            <w:pPr>
              <w:pStyle w:val="a5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A" w:rsidRPr="008B1223" w:rsidRDefault="0038521A" w:rsidP="00C34A55">
            <w:pPr>
              <w:pStyle w:val="a5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1. Обеспечение доступного дополнительного образования детей.</w:t>
            </w:r>
          </w:p>
          <w:p w:rsidR="0038521A" w:rsidRPr="008B1223" w:rsidRDefault="0038521A" w:rsidP="00C34A55">
            <w:pPr>
              <w:pStyle w:val="a5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2. Обновление содержания и технологий воспитания.</w:t>
            </w:r>
          </w:p>
          <w:p w:rsidR="0038521A" w:rsidRPr="008B1223" w:rsidRDefault="0038521A" w:rsidP="00C34A55">
            <w:pPr>
              <w:pStyle w:val="a5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 xml:space="preserve">3. Формирование у </w:t>
            </w:r>
            <w:proofErr w:type="gramStart"/>
            <w:r w:rsidRPr="008B122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B1223">
              <w:rPr>
                <w:rFonts w:ascii="Times New Roman" w:hAnsi="Times New Roman"/>
                <w:sz w:val="24"/>
                <w:szCs w:val="24"/>
              </w:rPr>
              <w:t xml:space="preserve"> ответственного отношения к сохранению и укреплению здоровья</w:t>
            </w:r>
          </w:p>
          <w:p w:rsidR="0038521A" w:rsidRPr="008B1223" w:rsidRDefault="0038521A" w:rsidP="00C34A55">
            <w:pPr>
              <w:pStyle w:val="a5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4.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38521A" w:rsidRPr="008B1223" w:rsidTr="00C34A55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A" w:rsidRPr="008B1223" w:rsidRDefault="0038521A" w:rsidP="00C34A55">
            <w:pPr>
              <w:pStyle w:val="a5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A" w:rsidRPr="008B1223" w:rsidRDefault="0038521A" w:rsidP="0038521A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в которых реализуются дополнительные общеобразовательные программы, в том числе на базе детских технопарков в рамках реализации инициативы "Новая модель системы дополнительного образования детей" в общем количестве образовательных организаций,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2020 году – 8.3%, в 2021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году -16.6 %, в 2022 году -25%;</w:t>
            </w:r>
          </w:p>
          <w:p w:rsidR="0038521A" w:rsidRPr="008B1223" w:rsidRDefault="0038521A" w:rsidP="0038521A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охваченных дополнительным образованием: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2020 году - 70%, в 2021 году -75 %, в 2022 году -80</w:t>
            </w:r>
            <w:r w:rsidRPr="008B1223">
              <w:rPr>
                <w:rFonts w:ascii="Times New Roman" w:hAnsi="Times New Roman"/>
                <w:sz w:val="24"/>
                <w:szCs w:val="24"/>
              </w:rPr>
              <w:t xml:space="preserve">%,  </w:t>
            </w:r>
          </w:p>
          <w:p w:rsidR="0038521A" w:rsidRPr="008B1223" w:rsidRDefault="0038521A" w:rsidP="0038521A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возраста, в 2018 году - 40%, в 2019 году - 45%, в 2020 году - 50%, в 2021 году - 55%, в 2022 году - 60%.</w:t>
            </w:r>
          </w:p>
          <w:p w:rsidR="0038521A" w:rsidRDefault="0038521A" w:rsidP="0038521A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38521A">
              <w:rPr>
                <w:rFonts w:ascii="Times New Roman" w:hAnsi="Times New Roman"/>
                <w:sz w:val="24"/>
                <w:szCs w:val="24"/>
              </w:rPr>
              <w:t xml:space="preserve">Число участников открытых </w:t>
            </w:r>
            <w:proofErr w:type="spellStart"/>
            <w:r w:rsidRPr="0038521A">
              <w:rPr>
                <w:rFonts w:ascii="Times New Roman" w:hAnsi="Times New Roman"/>
                <w:sz w:val="24"/>
                <w:szCs w:val="24"/>
              </w:rPr>
              <w:t>онлайн-уроков</w:t>
            </w:r>
            <w:proofErr w:type="spellEnd"/>
            <w:r w:rsidRPr="0038521A">
              <w:rPr>
                <w:rFonts w:ascii="Times New Roman" w:hAnsi="Times New Roman"/>
                <w:sz w:val="24"/>
                <w:szCs w:val="24"/>
              </w:rPr>
              <w:t>, реализуемых с учетом опыта цикла открытых уроков "</w:t>
            </w:r>
            <w:proofErr w:type="spellStart"/>
            <w:r w:rsidRPr="0038521A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38521A">
              <w:rPr>
                <w:rFonts w:ascii="Times New Roman" w:hAnsi="Times New Roman"/>
                <w:sz w:val="24"/>
                <w:szCs w:val="24"/>
              </w:rPr>
              <w:t>", "Уроки настоящего" или иных аналогичных по возможностям, функциям и результатам проектах, направленных на раннюю профориентацию в 2020 году –800 человек, в 2021 году –1200 чело</w:t>
            </w:r>
            <w:r>
              <w:rPr>
                <w:rFonts w:ascii="Times New Roman" w:hAnsi="Times New Roman"/>
                <w:sz w:val="24"/>
                <w:szCs w:val="24"/>
              </w:rPr>
              <w:t>век, в 2022 году -1800 человек.</w:t>
            </w:r>
          </w:p>
          <w:p w:rsidR="0038521A" w:rsidRDefault="0038521A" w:rsidP="0038521A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38521A">
              <w:rPr>
                <w:rFonts w:ascii="Times New Roman" w:hAnsi="Times New Roman"/>
                <w:sz w:val="24"/>
                <w:szCs w:val="24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"Билет в будущее", с нарастающим итогом, в 2020 году –40 человек, в 2021 году –70 человек, в 2022 году -100 человек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521A" w:rsidRPr="0038521A" w:rsidRDefault="0038521A" w:rsidP="0038521A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38521A">
              <w:rPr>
                <w:rFonts w:ascii="Times New Roman" w:hAnsi="Times New Roman"/>
                <w:sz w:val="24"/>
                <w:szCs w:val="24"/>
              </w:rPr>
              <w:t xml:space="preserve">Доля обучающихся 1 - 11 классов общеобразовательных организаций, задействованных в детских общественных объединениях (Российское движение школьников, </w:t>
            </w:r>
            <w:proofErr w:type="spellStart"/>
            <w:r w:rsidRPr="0038521A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38521A">
              <w:rPr>
                <w:rFonts w:ascii="Times New Roman" w:hAnsi="Times New Roman"/>
                <w:sz w:val="24"/>
                <w:szCs w:val="24"/>
              </w:rPr>
              <w:t>, пришкольные  и др.), от общего числа обучающихся 1 - 11 классов, в 2020 году - 35%, в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-50 %, в 2022 году -55%.</w:t>
            </w:r>
          </w:p>
          <w:p w:rsidR="0038521A" w:rsidRPr="008B1223" w:rsidRDefault="0038521A" w:rsidP="0038521A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 xml:space="preserve">Число образовательных организаций, оснащенных спортивным инвентарем и спортивным оборудованием, в 2020 году - 1, в 2021 году - 2, в 2022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B1223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521A" w:rsidRPr="008B1223" w:rsidTr="00C34A55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A" w:rsidRPr="008B1223" w:rsidRDefault="0038521A" w:rsidP="00C34A55">
            <w:pPr>
              <w:pStyle w:val="a5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Стратегические направления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A" w:rsidRPr="002A7703" w:rsidRDefault="0038521A" w:rsidP="0038521A">
            <w:pPr>
              <w:pStyle w:val="a5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исполнение указы Главы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 от 22.11.2019г. №190 «О стратегических направлениях развития образования в РС(Я)» предполагаем создать Центр циф</w:t>
            </w:r>
            <w:r w:rsidR="002A7703">
              <w:rPr>
                <w:rFonts w:ascii="Times New Roman" w:hAnsi="Times New Roman"/>
                <w:sz w:val="24"/>
                <w:szCs w:val="24"/>
              </w:rPr>
              <w:t>рового образования детей на базе Центра дополнительного образования детей по направлениям технологии 3</w:t>
            </w:r>
            <w:r w:rsidR="002A770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2A7703">
              <w:rPr>
                <w:rFonts w:ascii="Times New Roman" w:hAnsi="Times New Roman"/>
                <w:sz w:val="24"/>
                <w:szCs w:val="24"/>
              </w:rPr>
              <w:t>, робототехника, компьютерная графика, информационная безопасность, создание мобильных игр и приложения до 2020 года.</w:t>
            </w:r>
          </w:p>
        </w:tc>
      </w:tr>
      <w:tr w:rsidR="0038521A" w:rsidRPr="008B1223" w:rsidTr="00C34A55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A" w:rsidRPr="008B1223" w:rsidRDefault="0038521A" w:rsidP="00C34A55">
            <w:pPr>
              <w:pStyle w:val="a5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 w:rsidR="0038521A" w:rsidRPr="008B1223" w:rsidRDefault="0038521A" w:rsidP="00C34A55">
            <w:pPr>
              <w:pStyle w:val="a5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A" w:rsidRPr="008B1223" w:rsidRDefault="0038521A" w:rsidP="00C34A55">
            <w:pPr>
              <w:pStyle w:val="a5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2020 - 2022</w:t>
            </w:r>
            <w:r w:rsidRPr="008B122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38521A" w:rsidRPr="008B1223" w:rsidTr="00C34A55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521A" w:rsidRPr="008B1223" w:rsidRDefault="0038521A" w:rsidP="00C34A55">
            <w:pPr>
              <w:pStyle w:val="a5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финансового обеспечения подпрограммы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521A" w:rsidRPr="008B1223" w:rsidRDefault="0038521A" w:rsidP="00C34A55">
            <w:pPr>
              <w:pStyle w:val="a5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Объем финансового обеспечения подпрограммы –380 319,84 тыс. рублей, в том числе по годам:</w:t>
            </w:r>
          </w:p>
          <w:p w:rsidR="0038521A" w:rsidRPr="008B1223" w:rsidRDefault="0038521A" w:rsidP="00C34A55">
            <w:pPr>
              <w:pStyle w:val="a5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2020 год –77 615,92 тыс. руб.;</w:t>
            </w:r>
          </w:p>
          <w:p w:rsidR="0038521A" w:rsidRPr="008B1223" w:rsidRDefault="0038521A" w:rsidP="00C34A55">
            <w:pPr>
              <w:pStyle w:val="a5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2021 год –75 017,90 тыс. руб.;</w:t>
            </w:r>
          </w:p>
          <w:p w:rsidR="0038521A" w:rsidRPr="008B1223" w:rsidRDefault="002A7703" w:rsidP="00C34A55">
            <w:pPr>
              <w:pStyle w:val="a5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–75 016,40 тыс. руб.</w:t>
            </w:r>
          </w:p>
          <w:p w:rsidR="0038521A" w:rsidRPr="008B1223" w:rsidRDefault="0038521A" w:rsidP="00C34A55">
            <w:pPr>
              <w:pStyle w:val="a5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а) за счет средств местных бюджетов –378 819,84 рублей, в том числе по годам:</w:t>
            </w:r>
          </w:p>
          <w:p w:rsidR="0038521A" w:rsidRPr="008B1223" w:rsidRDefault="0038521A" w:rsidP="00C34A55">
            <w:pPr>
              <w:pStyle w:val="a5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2020 год –77 315,92 руб.;</w:t>
            </w:r>
          </w:p>
          <w:p w:rsidR="0038521A" w:rsidRPr="008B1223" w:rsidRDefault="0038521A" w:rsidP="00C34A55">
            <w:pPr>
              <w:pStyle w:val="a5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2021 год –74 717,90 руб.;</w:t>
            </w:r>
          </w:p>
          <w:p w:rsidR="0038521A" w:rsidRPr="008B1223" w:rsidRDefault="0038521A" w:rsidP="00C34A55">
            <w:pPr>
              <w:pStyle w:val="a5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2022 год –74 716,40 руб</w:t>
            </w:r>
            <w:r w:rsidR="002A77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521A" w:rsidRPr="008B1223" w:rsidTr="00C34A55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A" w:rsidRPr="008B1223" w:rsidRDefault="0038521A" w:rsidP="00C34A55">
            <w:pPr>
              <w:pStyle w:val="a5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21A" w:rsidRPr="008B1223" w:rsidRDefault="0038521A" w:rsidP="00C34A55">
            <w:pPr>
              <w:pStyle w:val="a5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Реализация подпрограммы позволит обеспечить достижение следующих результатов:</w:t>
            </w:r>
          </w:p>
          <w:p w:rsidR="0038521A" w:rsidRPr="008B1223" w:rsidRDefault="0038521A" w:rsidP="0038521A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Увеличение доли образовательных организаций, в которых реализуются дополнительные общеобразовательные программы, в том числе на базе детских технопарков в рамках реализации инициативы "Новая модель системы дополнительного образования детей", в общем количестве образовательных организаций, до 70%.</w:t>
            </w:r>
          </w:p>
          <w:p w:rsidR="0038521A" w:rsidRPr="008B1223" w:rsidRDefault="0038521A" w:rsidP="0038521A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Увеличение доли детей в возрасте от 5 до 18 лет, охваченных дополнительным образованием, до 80%.</w:t>
            </w:r>
          </w:p>
          <w:p w:rsidR="0038521A" w:rsidRPr="008B1223" w:rsidRDefault="0038521A" w:rsidP="0038521A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Увеличение доли детей-инвалидов в возрасте от 5 до 18 лет, получающих дополнительное образование, в общей численности детей-инвалидов данного возраста, до 60%.</w:t>
            </w:r>
          </w:p>
          <w:p w:rsidR="0038521A" w:rsidRPr="008B1223" w:rsidRDefault="0038521A" w:rsidP="0038521A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 xml:space="preserve">Увеличение числа участников открытых </w:t>
            </w:r>
            <w:proofErr w:type="spellStart"/>
            <w:r w:rsidRPr="008B1223">
              <w:rPr>
                <w:rFonts w:ascii="Times New Roman" w:hAnsi="Times New Roman"/>
                <w:sz w:val="24"/>
                <w:szCs w:val="24"/>
              </w:rPr>
              <w:t>онлайн-уроков</w:t>
            </w:r>
            <w:proofErr w:type="spellEnd"/>
            <w:r w:rsidRPr="008B1223">
              <w:rPr>
                <w:rFonts w:ascii="Times New Roman" w:hAnsi="Times New Roman"/>
                <w:sz w:val="24"/>
                <w:szCs w:val="24"/>
              </w:rPr>
              <w:t>, реализуемых с учетом опыта цикла открытых уроков "</w:t>
            </w:r>
            <w:proofErr w:type="spellStart"/>
            <w:r w:rsidRPr="008B1223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8B1223">
              <w:rPr>
                <w:rFonts w:ascii="Times New Roman" w:hAnsi="Times New Roman"/>
                <w:sz w:val="24"/>
                <w:szCs w:val="24"/>
              </w:rPr>
              <w:t>", "Уроки настоящего" или иных аналогичных по возможностям, функциям и результатам проектах, направленных на раннюю профориентацию, до 2800 человек.</w:t>
            </w:r>
          </w:p>
          <w:p w:rsidR="0038521A" w:rsidRPr="008B1223" w:rsidRDefault="0038521A" w:rsidP="0038521A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Увеличение числа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"Билет в будущее", до 160 человек.</w:t>
            </w:r>
          </w:p>
          <w:p w:rsidR="0038521A" w:rsidRPr="008B1223" w:rsidRDefault="0038521A" w:rsidP="0038521A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 xml:space="preserve">Увеличение доли обучающихся 1 - 11 классов общеобразовательных организаций, задействованных в детских общественных объединениях (Российское движение школьников, </w:t>
            </w:r>
            <w:proofErr w:type="spellStart"/>
            <w:r w:rsidRPr="008B1223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8B1223">
              <w:rPr>
                <w:rFonts w:ascii="Times New Roman" w:hAnsi="Times New Roman"/>
                <w:sz w:val="24"/>
                <w:szCs w:val="24"/>
              </w:rPr>
              <w:t xml:space="preserve">, пришкольные и др.), от </w:t>
            </w:r>
            <w:r w:rsidRPr="008B1223">
              <w:rPr>
                <w:rFonts w:ascii="Times New Roman" w:hAnsi="Times New Roman"/>
                <w:sz w:val="24"/>
                <w:szCs w:val="24"/>
              </w:rPr>
              <w:lastRenderedPageBreak/>
              <w:t>общего числа обучающихся 1 - 11 классов, до 65%.</w:t>
            </w:r>
          </w:p>
          <w:p w:rsidR="0038521A" w:rsidRPr="008B1223" w:rsidRDefault="0038521A" w:rsidP="0038521A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Увеличение числа образовательных организаций, оснащенных спортивным инвентарем и спортивным оборудованием, до 5.</w:t>
            </w:r>
          </w:p>
        </w:tc>
      </w:tr>
    </w:tbl>
    <w:p w:rsidR="0038521A" w:rsidRPr="0012549F" w:rsidRDefault="0038521A" w:rsidP="0038521A">
      <w:pPr>
        <w:pStyle w:val="a5"/>
        <w:widowControl w:val="0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007E3" w:rsidRDefault="0038521A" w:rsidP="0038521A">
      <w:pPr>
        <w:pStyle w:val="a5"/>
        <w:widowControl w:val="0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A7703">
        <w:rPr>
          <w:rFonts w:ascii="Times New Roman" w:hAnsi="Times New Roman"/>
          <w:sz w:val="24"/>
          <w:szCs w:val="24"/>
        </w:rPr>
        <w:tab/>
      </w:r>
    </w:p>
    <w:p w:rsidR="009007E3" w:rsidRPr="009007E3" w:rsidRDefault="009007E3" w:rsidP="009007E3">
      <w:pPr>
        <w:pStyle w:val="a5"/>
        <w:widowControl w:val="0"/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07E3">
        <w:rPr>
          <w:rFonts w:ascii="Times New Roman" w:hAnsi="Times New Roman"/>
          <w:b/>
          <w:sz w:val="24"/>
          <w:szCs w:val="24"/>
        </w:rPr>
        <w:t>Раздел 1. Х</w:t>
      </w:r>
      <w:r>
        <w:rPr>
          <w:rFonts w:ascii="Times New Roman" w:hAnsi="Times New Roman"/>
          <w:b/>
          <w:sz w:val="24"/>
          <w:szCs w:val="24"/>
        </w:rPr>
        <w:t>арактеристика текущего состояния</w:t>
      </w:r>
    </w:p>
    <w:p w:rsidR="0038521A" w:rsidRPr="009E5D5F" w:rsidRDefault="009007E3" w:rsidP="0038521A">
      <w:pPr>
        <w:pStyle w:val="a5"/>
        <w:widowControl w:val="0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8521A">
        <w:rPr>
          <w:rFonts w:ascii="Times New Roman" w:hAnsi="Times New Roman"/>
          <w:sz w:val="24"/>
          <w:szCs w:val="24"/>
        </w:rPr>
        <w:t>У</w:t>
      </w:r>
      <w:r w:rsidR="0038521A" w:rsidRPr="009E5D5F">
        <w:rPr>
          <w:rFonts w:ascii="Times New Roman" w:hAnsi="Times New Roman"/>
          <w:sz w:val="24"/>
          <w:szCs w:val="24"/>
        </w:rPr>
        <w:t>ровень охвата детей дополнительным образ</w:t>
      </w:r>
      <w:r w:rsidR="0038521A">
        <w:rPr>
          <w:rFonts w:ascii="Times New Roman" w:hAnsi="Times New Roman"/>
          <w:sz w:val="24"/>
          <w:szCs w:val="24"/>
        </w:rPr>
        <w:t>ованием, которое  представлено 3</w:t>
      </w:r>
      <w:r w:rsidR="0038521A" w:rsidRPr="009E5D5F">
        <w:rPr>
          <w:rFonts w:ascii="Times New Roman" w:hAnsi="Times New Roman"/>
          <w:sz w:val="24"/>
          <w:szCs w:val="24"/>
        </w:rPr>
        <w:t xml:space="preserve"> учреждениями дополнительного образования д</w:t>
      </w:r>
      <w:r w:rsidR="0038521A">
        <w:rPr>
          <w:rFonts w:ascii="Times New Roman" w:hAnsi="Times New Roman"/>
          <w:sz w:val="24"/>
          <w:szCs w:val="24"/>
        </w:rPr>
        <w:t>етей: МБУ ДО ДШИ, МБУ ДО ЦДОД, МБУ ДО ДЮСШ с охватом в них и школах 544</w:t>
      </w:r>
      <w:r w:rsidR="0038521A" w:rsidRPr="009E5D5F">
        <w:rPr>
          <w:rFonts w:ascii="Times New Roman" w:hAnsi="Times New Roman"/>
          <w:sz w:val="24"/>
          <w:szCs w:val="24"/>
        </w:rPr>
        <w:t xml:space="preserve"> воспитанников</w:t>
      </w:r>
      <w:r w:rsidR="0038521A">
        <w:rPr>
          <w:rFonts w:ascii="Times New Roman" w:hAnsi="Times New Roman"/>
          <w:sz w:val="24"/>
          <w:szCs w:val="24"/>
        </w:rPr>
        <w:t>, что составляет 75%</w:t>
      </w:r>
      <w:r w:rsidR="0038521A" w:rsidRPr="009E5D5F">
        <w:rPr>
          <w:rFonts w:ascii="Times New Roman" w:hAnsi="Times New Roman"/>
          <w:sz w:val="24"/>
          <w:szCs w:val="24"/>
        </w:rPr>
        <w:t>. Стабильным остается число детей, выбирающих с</w:t>
      </w:r>
      <w:r w:rsidR="0038521A">
        <w:rPr>
          <w:rFonts w:ascii="Times New Roman" w:hAnsi="Times New Roman"/>
          <w:sz w:val="24"/>
          <w:szCs w:val="24"/>
        </w:rPr>
        <w:t>портивное</w:t>
      </w:r>
      <w:r w:rsidR="0038521A" w:rsidRPr="009E5D5F">
        <w:rPr>
          <w:rFonts w:ascii="Times New Roman" w:hAnsi="Times New Roman"/>
          <w:sz w:val="24"/>
          <w:szCs w:val="24"/>
        </w:rPr>
        <w:t xml:space="preserve">, художественное направления. </w:t>
      </w:r>
    </w:p>
    <w:p w:rsidR="0038521A" w:rsidRDefault="002A7703" w:rsidP="0038521A">
      <w:pPr>
        <w:pStyle w:val="a5"/>
        <w:widowControl w:val="0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8521A" w:rsidRPr="009E5D5F">
        <w:rPr>
          <w:rFonts w:ascii="Times New Roman" w:hAnsi="Times New Roman"/>
          <w:sz w:val="24"/>
          <w:szCs w:val="24"/>
        </w:rPr>
        <w:t>Одним из индикаторов формирования социальной, гражданской активности детей является членство в детских общественных объединениях, выполняющее заказ общества на становление соци</w:t>
      </w:r>
      <w:r w:rsidR="0038521A">
        <w:rPr>
          <w:rFonts w:ascii="Times New Roman" w:hAnsi="Times New Roman"/>
          <w:sz w:val="24"/>
          <w:szCs w:val="24"/>
        </w:rPr>
        <w:t>ально активной личности. В районе действует  7</w:t>
      </w:r>
      <w:r w:rsidR="0038521A" w:rsidRPr="009E5D5F">
        <w:rPr>
          <w:rFonts w:ascii="Times New Roman" w:hAnsi="Times New Roman"/>
          <w:sz w:val="24"/>
          <w:szCs w:val="24"/>
        </w:rPr>
        <w:t xml:space="preserve">  детских общественных организаций</w:t>
      </w:r>
      <w:r w:rsidR="0038521A">
        <w:rPr>
          <w:rFonts w:ascii="Times New Roman" w:hAnsi="Times New Roman"/>
          <w:sz w:val="24"/>
          <w:szCs w:val="24"/>
        </w:rPr>
        <w:t xml:space="preserve">  с охватом 610 детей (83</w:t>
      </w:r>
      <w:r w:rsidR="0038521A" w:rsidRPr="009E5D5F">
        <w:rPr>
          <w:rFonts w:ascii="Times New Roman" w:hAnsi="Times New Roman"/>
          <w:sz w:val="24"/>
          <w:szCs w:val="24"/>
        </w:rPr>
        <w:t>% от общего</w:t>
      </w:r>
      <w:r w:rsidR="0038521A">
        <w:rPr>
          <w:rFonts w:ascii="Times New Roman" w:hAnsi="Times New Roman"/>
          <w:sz w:val="24"/>
          <w:szCs w:val="24"/>
        </w:rPr>
        <w:t xml:space="preserve"> числа обучающихся 1-11 </w:t>
      </w:r>
      <w:proofErr w:type="spellStart"/>
      <w:r w:rsidR="0038521A">
        <w:rPr>
          <w:rFonts w:ascii="Times New Roman" w:hAnsi="Times New Roman"/>
          <w:sz w:val="24"/>
          <w:szCs w:val="24"/>
        </w:rPr>
        <w:t>кл</w:t>
      </w:r>
      <w:proofErr w:type="spellEnd"/>
      <w:r w:rsidR="0038521A">
        <w:rPr>
          <w:rFonts w:ascii="Times New Roman" w:hAnsi="Times New Roman"/>
          <w:sz w:val="24"/>
          <w:szCs w:val="24"/>
        </w:rPr>
        <w:t>) и 4ученических самоуправлений</w:t>
      </w:r>
      <w:r w:rsidR="0038521A" w:rsidRPr="009E5D5F">
        <w:rPr>
          <w:rFonts w:ascii="Times New Roman" w:hAnsi="Times New Roman"/>
          <w:sz w:val="24"/>
          <w:szCs w:val="24"/>
        </w:rPr>
        <w:t>.</w:t>
      </w:r>
    </w:p>
    <w:p w:rsidR="0038521A" w:rsidRPr="00BF1E42" w:rsidRDefault="0038521A" w:rsidP="002A7703">
      <w:pPr>
        <w:pStyle w:val="a7"/>
        <w:widowControl w:val="0"/>
        <w:spacing w:after="0" w:line="240" w:lineRule="auto"/>
        <w:ind w:left="0" w:firstLine="426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Pr="00BF1E42">
        <w:rPr>
          <w:b/>
          <w:i/>
          <w:sz w:val="24"/>
          <w:szCs w:val="24"/>
        </w:rPr>
        <w:t>сновные проблемы:</w:t>
      </w:r>
    </w:p>
    <w:p w:rsidR="0038521A" w:rsidRPr="004C6815" w:rsidRDefault="0038521A" w:rsidP="002A7703">
      <w:pPr>
        <w:pStyle w:val="a4"/>
        <w:widowControl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C6815">
        <w:rPr>
          <w:rFonts w:ascii="Times New Roman" w:hAnsi="Times New Roman" w:cs="Times New Roman"/>
          <w:sz w:val="24"/>
          <w:szCs w:val="24"/>
        </w:rPr>
        <w:t xml:space="preserve"> </w:t>
      </w:r>
      <w:r w:rsidRPr="004C6815">
        <w:rPr>
          <w:rFonts w:ascii="Times New Roman" w:hAnsi="Times New Roman"/>
          <w:sz w:val="24"/>
          <w:szCs w:val="24"/>
        </w:rPr>
        <w:t>В системе воспитания и дополнительного образования республики остаются нерешенными проблемы:</w:t>
      </w:r>
    </w:p>
    <w:p w:rsidR="0038521A" w:rsidRPr="004C6815" w:rsidRDefault="0038521A" w:rsidP="002A7703">
      <w:pPr>
        <w:pStyle w:val="a4"/>
        <w:widowControl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A7703">
        <w:rPr>
          <w:rFonts w:ascii="Times New Roman" w:hAnsi="Times New Roman"/>
          <w:sz w:val="24"/>
          <w:szCs w:val="24"/>
        </w:rPr>
        <w:t xml:space="preserve"> Н</w:t>
      </w:r>
      <w:r w:rsidRPr="004C6815">
        <w:rPr>
          <w:rFonts w:ascii="Times New Roman" w:hAnsi="Times New Roman"/>
          <w:sz w:val="24"/>
          <w:szCs w:val="24"/>
        </w:rPr>
        <w:t xml:space="preserve">есоответствие оснащения учреждений дополнительного образования современным требованиям по техническим направлениям; </w:t>
      </w:r>
    </w:p>
    <w:p w:rsidR="0038521A" w:rsidRPr="004C6815" w:rsidRDefault="0038521A" w:rsidP="002A7703">
      <w:pPr>
        <w:pStyle w:val="a4"/>
        <w:widowControl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A77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703">
        <w:rPr>
          <w:rFonts w:ascii="Times New Roman" w:hAnsi="Times New Roman"/>
          <w:sz w:val="24"/>
          <w:szCs w:val="24"/>
        </w:rPr>
        <w:t>Н</w:t>
      </w:r>
      <w:r w:rsidRPr="004C6815">
        <w:rPr>
          <w:rFonts w:ascii="Times New Roman" w:hAnsi="Times New Roman"/>
          <w:sz w:val="24"/>
          <w:szCs w:val="24"/>
        </w:rPr>
        <w:t>есформированность</w:t>
      </w:r>
      <w:proofErr w:type="spellEnd"/>
      <w:r w:rsidRPr="004C6815">
        <w:rPr>
          <w:rFonts w:ascii="Times New Roman" w:hAnsi="Times New Roman"/>
          <w:sz w:val="24"/>
          <w:szCs w:val="24"/>
        </w:rPr>
        <w:t xml:space="preserve"> современных управленческих и организационно</w:t>
      </w:r>
      <w:r w:rsidR="002A7703">
        <w:rPr>
          <w:rFonts w:ascii="Times New Roman" w:hAnsi="Times New Roman"/>
          <w:sz w:val="24"/>
          <w:szCs w:val="24"/>
        </w:rPr>
        <w:t xml:space="preserve"> экономических, </w:t>
      </w:r>
      <w:r w:rsidRPr="004C6815">
        <w:rPr>
          <w:rFonts w:ascii="Times New Roman" w:hAnsi="Times New Roman"/>
          <w:sz w:val="24"/>
          <w:szCs w:val="24"/>
        </w:rPr>
        <w:t xml:space="preserve">механизмов в системе дополнительного образования детей; </w:t>
      </w:r>
    </w:p>
    <w:p w:rsidR="0038521A" w:rsidRPr="004C6815" w:rsidRDefault="0038521A" w:rsidP="002A7703">
      <w:pPr>
        <w:pStyle w:val="a4"/>
        <w:widowControl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A7703">
        <w:rPr>
          <w:rFonts w:ascii="Times New Roman" w:hAnsi="Times New Roman"/>
          <w:sz w:val="24"/>
          <w:szCs w:val="24"/>
        </w:rPr>
        <w:t xml:space="preserve"> Н</w:t>
      </w:r>
      <w:r w:rsidRPr="004C6815">
        <w:rPr>
          <w:rFonts w:ascii="Times New Roman" w:hAnsi="Times New Roman"/>
          <w:sz w:val="24"/>
          <w:szCs w:val="24"/>
        </w:rPr>
        <w:t xml:space="preserve">изкие темпы развития детско-юношеского туризма; </w:t>
      </w:r>
    </w:p>
    <w:p w:rsidR="0038521A" w:rsidRPr="004C6815" w:rsidRDefault="0038521A" w:rsidP="002A7703">
      <w:pPr>
        <w:pStyle w:val="a4"/>
        <w:widowControl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2A7703">
        <w:rPr>
          <w:rFonts w:ascii="Times New Roman" w:hAnsi="Times New Roman"/>
          <w:sz w:val="24"/>
          <w:szCs w:val="24"/>
        </w:rPr>
        <w:t xml:space="preserve"> Н</w:t>
      </w:r>
      <w:r w:rsidRPr="004C6815">
        <w:rPr>
          <w:rFonts w:ascii="Times New Roman" w:hAnsi="Times New Roman"/>
          <w:sz w:val="24"/>
          <w:szCs w:val="24"/>
        </w:rPr>
        <w:t xml:space="preserve">изкая социальная активность детей и подростков, недостаточность кадровых, финансовых и иных ресурсных условий; </w:t>
      </w:r>
    </w:p>
    <w:p w:rsidR="0038521A" w:rsidRDefault="002A7703" w:rsidP="0038521A">
      <w:pPr>
        <w:pStyle w:val="a4"/>
        <w:widowControl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8521A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У</w:t>
      </w:r>
      <w:r w:rsidR="0038521A" w:rsidRPr="004C6815">
        <w:rPr>
          <w:rFonts w:ascii="Times New Roman" w:hAnsi="Times New Roman"/>
          <w:sz w:val="24"/>
          <w:szCs w:val="24"/>
        </w:rPr>
        <w:t xml:space="preserve">меньшение численности контингента </w:t>
      </w:r>
      <w:proofErr w:type="gramStart"/>
      <w:r w:rsidR="0038521A" w:rsidRPr="004C681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8521A" w:rsidRPr="004C6815">
        <w:rPr>
          <w:rFonts w:ascii="Times New Roman" w:hAnsi="Times New Roman"/>
          <w:sz w:val="24"/>
          <w:szCs w:val="24"/>
        </w:rPr>
        <w:t xml:space="preserve"> по дополнительным общеобразовательным програм</w:t>
      </w:r>
      <w:r w:rsidR="0038521A">
        <w:rPr>
          <w:rFonts w:ascii="Times New Roman" w:hAnsi="Times New Roman"/>
          <w:sz w:val="24"/>
          <w:szCs w:val="24"/>
        </w:rPr>
        <w:t>мам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r w:rsidR="0038521A" w:rsidRPr="004C6815">
        <w:rPr>
          <w:rFonts w:ascii="Times New Roman" w:hAnsi="Times New Roman"/>
          <w:sz w:val="24"/>
          <w:szCs w:val="24"/>
        </w:rPr>
        <w:t xml:space="preserve"> направленности</w:t>
      </w:r>
      <w:r>
        <w:rPr>
          <w:rFonts w:ascii="Times New Roman" w:hAnsi="Times New Roman"/>
          <w:sz w:val="24"/>
          <w:szCs w:val="24"/>
        </w:rPr>
        <w:t>;</w:t>
      </w:r>
    </w:p>
    <w:p w:rsidR="0038521A" w:rsidRPr="00BF1E42" w:rsidRDefault="002A7703" w:rsidP="0038521A">
      <w:pPr>
        <w:pStyle w:val="a4"/>
        <w:widowControl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8521A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="0038521A" w:rsidRPr="00BF1E42">
        <w:rPr>
          <w:rFonts w:ascii="Times New Roman" w:hAnsi="Times New Roman"/>
          <w:sz w:val="24"/>
          <w:szCs w:val="24"/>
        </w:rPr>
        <w:t xml:space="preserve">Недостаточно программ  дополнительного образования для </w:t>
      </w:r>
      <w:r w:rsidR="0038521A">
        <w:rPr>
          <w:rFonts w:ascii="Times New Roman" w:hAnsi="Times New Roman"/>
          <w:sz w:val="24"/>
          <w:szCs w:val="24"/>
        </w:rPr>
        <w:t xml:space="preserve">детей  старшего возраста. </w:t>
      </w:r>
      <w:r w:rsidR="0038521A" w:rsidRPr="00BF1E42">
        <w:rPr>
          <w:rFonts w:ascii="Times New Roman" w:hAnsi="Times New Roman"/>
          <w:sz w:val="24"/>
          <w:szCs w:val="24"/>
        </w:rPr>
        <w:t>Не отработаны механизмы педагогического содействия развитию детской созидательной инициативы</w:t>
      </w:r>
      <w:r>
        <w:rPr>
          <w:rFonts w:ascii="Times New Roman" w:hAnsi="Times New Roman"/>
          <w:sz w:val="24"/>
          <w:szCs w:val="24"/>
        </w:rPr>
        <w:t>;</w:t>
      </w:r>
    </w:p>
    <w:p w:rsidR="0038521A" w:rsidRPr="00BF1E42" w:rsidRDefault="002A7703" w:rsidP="0038521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8521A">
        <w:rPr>
          <w:rFonts w:ascii="Times New Roman" w:hAnsi="Times New Roman"/>
          <w:sz w:val="24"/>
          <w:szCs w:val="24"/>
        </w:rPr>
        <w:t>7</w:t>
      </w:r>
      <w:r w:rsidR="0038521A" w:rsidRPr="00BF1E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8521A" w:rsidRPr="00BF1E42">
        <w:rPr>
          <w:rFonts w:ascii="Times New Roman" w:hAnsi="Times New Roman"/>
          <w:sz w:val="24"/>
          <w:szCs w:val="24"/>
        </w:rPr>
        <w:t>Недостаточное бюджетное финансирование не способно обеспечить поддержку технического состояния  зданий, в которых находятся учреждения дополнительного обра</w:t>
      </w:r>
      <w:r w:rsidR="0038521A">
        <w:rPr>
          <w:rFonts w:ascii="Times New Roman" w:hAnsi="Times New Roman"/>
          <w:sz w:val="24"/>
          <w:szCs w:val="24"/>
        </w:rPr>
        <w:t>зования. Требуется к</w:t>
      </w:r>
      <w:r>
        <w:rPr>
          <w:rFonts w:ascii="Times New Roman" w:hAnsi="Times New Roman"/>
          <w:sz w:val="24"/>
          <w:szCs w:val="24"/>
        </w:rPr>
        <w:t>апитального ремонта спорт</w:t>
      </w:r>
      <w:r w:rsidR="0038521A">
        <w:rPr>
          <w:rFonts w:ascii="Times New Roman" w:hAnsi="Times New Roman"/>
          <w:sz w:val="24"/>
          <w:szCs w:val="24"/>
        </w:rPr>
        <w:t>зал ДЮСШ</w:t>
      </w:r>
      <w:r w:rsidR="0038521A" w:rsidRPr="00BF1E42">
        <w:rPr>
          <w:rFonts w:ascii="Times New Roman" w:hAnsi="Times New Roman"/>
          <w:sz w:val="24"/>
          <w:szCs w:val="24"/>
        </w:rPr>
        <w:t>.</w:t>
      </w:r>
    </w:p>
    <w:p w:rsidR="0038521A" w:rsidRDefault="002A7703" w:rsidP="0038521A">
      <w:pPr>
        <w:pStyle w:val="a5"/>
        <w:widowControl w:val="0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8521A" w:rsidRPr="009E5D5F">
        <w:rPr>
          <w:rFonts w:ascii="Times New Roman" w:hAnsi="Times New Roman"/>
          <w:sz w:val="24"/>
          <w:szCs w:val="24"/>
        </w:rPr>
        <w:t xml:space="preserve">На сегодня МТБ учреждений дополнительного </w:t>
      </w:r>
      <w:r w:rsidR="0038521A">
        <w:rPr>
          <w:rFonts w:ascii="Times New Roman" w:hAnsi="Times New Roman"/>
          <w:sz w:val="24"/>
          <w:szCs w:val="24"/>
        </w:rPr>
        <w:t xml:space="preserve">образования </w:t>
      </w:r>
      <w:r w:rsidR="0038521A" w:rsidRPr="009E5D5F">
        <w:rPr>
          <w:rFonts w:ascii="Times New Roman" w:hAnsi="Times New Roman"/>
          <w:sz w:val="24"/>
          <w:szCs w:val="24"/>
        </w:rPr>
        <w:t>требует безотлагательного</w:t>
      </w:r>
      <w:r w:rsidR="0038521A">
        <w:rPr>
          <w:rFonts w:ascii="Times New Roman" w:hAnsi="Times New Roman"/>
          <w:sz w:val="24"/>
          <w:szCs w:val="24"/>
        </w:rPr>
        <w:t xml:space="preserve"> укрепления на муниципальном уровне.</w:t>
      </w:r>
    </w:p>
    <w:p w:rsidR="009007E3" w:rsidRDefault="009007E3" w:rsidP="00900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07E3" w:rsidRDefault="009007E3" w:rsidP="00900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07E3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Цель, задачи и мероприятия подпрограммы</w:t>
      </w:r>
    </w:p>
    <w:p w:rsidR="009007E3" w:rsidRDefault="009007E3" w:rsidP="009007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</w:t>
      </w:r>
      <w:r w:rsidRPr="008B1223">
        <w:rPr>
          <w:rFonts w:ascii="Times New Roman" w:hAnsi="Times New Roman"/>
          <w:sz w:val="24"/>
          <w:szCs w:val="24"/>
        </w:rPr>
        <w:t>Совершенствование содержания образовательных программ дополнительного образования детей, направленных на достижение современного качества образовательных результатов и результатов социализации; создание условий для всестороннего развития личности</w:t>
      </w:r>
      <w:r>
        <w:rPr>
          <w:rFonts w:ascii="Times New Roman" w:hAnsi="Times New Roman"/>
          <w:sz w:val="24"/>
          <w:szCs w:val="24"/>
        </w:rPr>
        <w:t>.</w:t>
      </w:r>
    </w:p>
    <w:p w:rsidR="009007E3" w:rsidRDefault="009007E3" w:rsidP="009007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9007E3" w:rsidRPr="008B1223" w:rsidRDefault="009007E3" w:rsidP="009007E3">
      <w:pPr>
        <w:pStyle w:val="a5"/>
        <w:widowControl w:val="0"/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B1223">
        <w:rPr>
          <w:rFonts w:ascii="Times New Roman" w:hAnsi="Times New Roman"/>
          <w:sz w:val="24"/>
          <w:szCs w:val="24"/>
        </w:rPr>
        <w:t>1. Обеспечение доступного до</w:t>
      </w:r>
      <w:r>
        <w:rPr>
          <w:rFonts w:ascii="Times New Roman" w:hAnsi="Times New Roman"/>
          <w:sz w:val="24"/>
          <w:szCs w:val="24"/>
        </w:rPr>
        <w:t>полнительного образования детей;</w:t>
      </w:r>
    </w:p>
    <w:p w:rsidR="009007E3" w:rsidRPr="008B1223" w:rsidRDefault="009007E3" w:rsidP="009007E3">
      <w:pPr>
        <w:pStyle w:val="a5"/>
        <w:widowControl w:val="0"/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B1223">
        <w:rPr>
          <w:rFonts w:ascii="Times New Roman" w:hAnsi="Times New Roman"/>
          <w:sz w:val="24"/>
          <w:szCs w:val="24"/>
        </w:rPr>
        <w:t>2. Обновление сод</w:t>
      </w:r>
      <w:r>
        <w:rPr>
          <w:rFonts w:ascii="Times New Roman" w:hAnsi="Times New Roman"/>
          <w:sz w:val="24"/>
          <w:szCs w:val="24"/>
        </w:rPr>
        <w:t>ержания и технологий воспитания;</w:t>
      </w:r>
    </w:p>
    <w:p w:rsidR="009007E3" w:rsidRPr="008B1223" w:rsidRDefault="009007E3" w:rsidP="009007E3">
      <w:pPr>
        <w:pStyle w:val="a5"/>
        <w:widowControl w:val="0"/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8B1223">
        <w:rPr>
          <w:rFonts w:ascii="Times New Roman" w:hAnsi="Times New Roman"/>
          <w:sz w:val="24"/>
          <w:szCs w:val="24"/>
        </w:rPr>
        <w:t xml:space="preserve">3. Формирование у </w:t>
      </w:r>
      <w:proofErr w:type="gramStart"/>
      <w:r w:rsidRPr="008B122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B1223">
        <w:rPr>
          <w:rFonts w:ascii="Times New Roman" w:hAnsi="Times New Roman"/>
          <w:sz w:val="24"/>
          <w:szCs w:val="24"/>
        </w:rPr>
        <w:t xml:space="preserve"> ответственного отношения к сохранению и укреплению здоровья</w:t>
      </w:r>
      <w:r>
        <w:rPr>
          <w:rFonts w:ascii="Times New Roman" w:hAnsi="Times New Roman"/>
          <w:sz w:val="24"/>
          <w:szCs w:val="24"/>
        </w:rPr>
        <w:t>;</w:t>
      </w:r>
    </w:p>
    <w:p w:rsidR="009007E3" w:rsidRDefault="009007E3" w:rsidP="009007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1223">
        <w:rPr>
          <w:rFonts w:ascii="Times New Roman" w:hAnsi="Times New Roman"/>
          <w:sz w:val="24"/>
          <w:szCs w:val="24"/>
        </w:rPr>
        <w:t>4.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9007E3" w:rsidRPr="009007E3" w:rsidRDefault="009007E3" w:rsidP="00900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07E3" w:rsidRDefault="009007E3" w:rsidP="0090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целевые индикаторы, отражающие степень достижения целей и задачи Программы</w:t>
      </w:r>
    </w:p>
    <w:tbl>
      <w:tblPr>
        <w:tblStyle w:val="a8"/>
        <w:tblW w:w="0" w:type="auto"/>
        <w:tblLook w:val="04A0"/>
      </w:tblPr>
      <w:tblGrid>
        <w:gridCol w:w="3085"/>
        <w:gridCol w:w="922"/>
        <w:gridCol w:w="1346"/>
        <w:gridCol w:w="1312"/>
        <w:gridCol w:w="1225"/>
        <w:gridCol w:w="1434"/>
      </w:tblGrid>
      <w:tr w:rsidR="009007E3" w:rsidTr="00C34A55">
        <w:trPr>
          <w:trHeight w:val="405"/>
        </w:trPr>
        <w:tc>
          <w:tcPr>
            <w:tcW w:w="3085" w:type="dxa"/>
            <w:vMerge w:val="restart"/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22" w:type="dxa"/>
            <w:vMerge w:val="restart"/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5317" w:type="dxa"/>
            <w:gridSpan w:val="4"/>
            <w:tcBorders>
              <w:bottom w:val="single" w:sz="4" w:space="0" w:color="auto"/>
            </w:tcBorders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 (показателей)</w:t>
            </w:r>
          </w:p>
        </w:tc>
      </w:tr>
      <w:tr w:rsidR="009007E3" w:rsidTr="00C34A55">
        <w:trPr>
          <w:trHeight w:val="405"/>
        </w:trPr>
        <w:tc>
          <w:tcPr>
            <w:tcW w:w="3085" w:type="dxa"/>
            <w:vMerge/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right w:val="single" w:sz="4" w:space="0" w:color="auto"/>
            </w:tcBorders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007E3" w:rsidTr="00C34A55">
        <w:tc>
          <w:tcPr>
            <w:tcW w:w="3085" w:type="dxa"/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школьного возраста дополнительного образования </w:t>
            </w:r>
          </w:p>
        </w:tc>
        <w:tc>
          <w:tcPr>
            <w:tcW w:w="922" w:type="dxa"/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74,51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7E3" w:rsidRPr="003E4F58" w:rsidRDefault="009007E3" w:rsidP="00C34A5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E4F58">
              <w:rPr>
                <w:rFonts w:ascii="Times New Roman" w:eastAsia="Arial Unicode MS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7E3" w:rsidRPr="003E4F58" w:rsidRDefault="009007E3" w:rsidP="00C34A5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E4F58">
              <w:rPr>
                <w:rFonts w:ascii="Times New Roman" w:eastAsia="Arial Unicode MS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9007E3" w:rsidRPr="003E4F58" w:rsidRDefault="009007E3" w:rsidP="00C3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F58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9007E3" w:rsidTr="00C34A55">
        <w:tc>
          <w:tcPr>
            <w:tcW w:w="3085" w:type="dxa"/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в возрасте 5-18 лет программами дополнительного образования (удельный весь численности детей, получающих услуги дополнительного образования, в общей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возрасте 5-18 лет)</w:t>
            </w:r>
          </w:p>
        </w:tc>
        <w:tc>
          <w:tcPr>
            <w:tcW w:w="922" w:type="dxa"/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9007E3" w:rsidRDefault="009007E3" w:rsidP="00C3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E3" w:rsidTr="00C34A55">
        <w:tc>
          <w:tcPr>
            <w:tcW w:w="3085" w:type="dxa"/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детей, находящихся в трудной жизненной ситуации, охваченных бесплатным дополнительным образованием</w:t>
            </w:r>
          </w:p>
        </w:tc>
        <w:tc>
          <w:tcPr>
            <w:tcW w:w="922" w:type="dxa"/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9007E3" w:rsidRDefault="009007E3" w:rsidP="003852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07E3" w:rsidRDefault="009007E3" w:rsidP="00900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23A">
        <w:rPr>
          <w:rFonts w:ascii="Times New Roman" w:hAnsi="Times New Roman" w:cs="Times New Roman"/>
          <w:b/>
          <w:sz w:val="24"/>
          <w:szCs w:val="24"/>
        </w:rPr>
        <w:t>Раздел 3. Ресурсные обеспечение подпрограммы</w:t>
      </w:r>
    </w:p>
    <w:p w:rsidR="009007E3" w:rsidRDefault="009007E3" w:rsidP="00900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23A"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мероприятий предусматривается </w:t>
      </w:r>
      <w:proofErr w:type="spellStart"/>
      <w:r w:rsidRPr="007B223A">
        <w:rPr>
          <w:rFonts w:ascii="Times New Roman" w:hAnsi="Times New Roman" w:cs="Times New Roman"/>
          <w:sz w:val="24"/>
          <w:szCs w:val="24"/>
        </w:rPr>
        <w:t>засчет</w:t>
      </w:r>
      <w:proofErr w:type="spellEnd"/>
      <w:r w:rsidRPr="007B223A">
        <w:rPr>
          <w:rFonts w:ascii="Times New Roman" w:hAnsi="Times New Roman" w:cs="Times New Roman"/>
          <w:sz w:val="24"/>
          <w:szCs w:val="24"/>
        </w:rPr>
        <w:t xml:space="preserve"> средств </w:t>
      </w:r>
      <w:r>
        <w:rPr>
          <w:rFonts w:ascii="Times New Roman" w:hAnsi="Times New Roman" w:cs="Times New Roman"/>
          <w:sz w:val="24"/>
          <w:szCs w:val="24"/>
        </w:rPr>
        <w:t>государственного бюджета Республики Саха (Якутия) и бюджета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Оленекский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эвенкийский национальный район».</w:t>
      </w:r>
    </w:p>
    <w:p w:rsidR="009007E3" w:rsidRDefault="009007E3" w:rsidP="00900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из государственного бюджета Республики Саха (Якутия), бюджет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Оленекский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эвенкийский национальный район»</w:t>
      </w:r>
    </w:p>
    <w:p w:rsidR="009007E3" w:rsidRDefault="009007E3" w:rsidP="00900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9007E3" w:rsidTr="00C34A55">
        <w:tc>
          <w:tcPr>
            <w:tcW w:w="3190" w:type="dxa"/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0" w:type="dxa"/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Оленекский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191" w:type="dxa"/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007E3" w:rsidTr="00C34A55">
        <w:tc>
          <w:tcPr>
            <w:tcW w:w="3190" w:type="dxa"/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190" w:type="dxa"/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3191" w:type="dxa"/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007E3" w:rsidTr="00C34A55">
        <w:tc>
          <w:tcPr>
            <w:tcW w:w="3190" w:type="dxa"/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190" w:type="dxa"/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</w:t>
            </w:r>
          </w:p>
        </w:tc>
        <w:tc>
          <w:tcPr>
            <w:tcW w:w="3191" w:type="dxa"/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007E3" w:rsidTr="00C34A55">
        <w:tc>
          <w:tcPr>
            <w:tcW w:w="3190" w:type="dxa"/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190" w:type="dxa"/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3191" w:type="dxa"/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007E3" w:rsidTr="00C34A55">
        <w:tc>
          <w:tcPr>
            <w:tcW w:w="3190" w:type="dxa"/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11850</w:t>
            </w:r>
          </w:p>
        </w:tc>
        <w:tc>
          <w:tcPr>
            <w:tcW w:w="3191" w:type="dxa"/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007E3" w:rsidRPr="009007E3" w:rsidRDefault="009007E3" w:rsidP="003852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07E3" w:rsidRDefault="009007E3" w:rsidP="009007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7E3" w:rsidRDefault="009007E3" w:rsidP="009007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7E3" w:rsidRDefault="009007E3" w:rsidP="009007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7E3" w:rsidRDefault="009007E3" w:rsidP="009007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7E3" w:rsidRDefault="009007E3" w:rsidP="009007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23A">
        <w:rPr>
          <w:rFonts w:ascii="Times New Roman" w:hAnsi="Times New Roman" w:cs="Times New Roman"/>
          <w:b/>
          <w:sz w:val="24"/>
          <w:szCs w:val="24"/>
        </w:rPr>
        <w:lastRenderedPageBreak/>
        <w:t>Раздел 4. Управление подпрограммой</w:t>
      </w:r>
    </w:p>
    <w:p w:rsidR="009007E3" w:rsidRPr="00B61185" w:rsidRDefault="009007E3" w:rsidP="00900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185">
        <w:rPr>
          <w:rFonts w:ascii="Times New Roman" w:hAnsi="Times New Roman" w:cs="Times New Roman"/>
          <w:sz w:val="24"/>
          <w:szCs w:val="24"/>
        </w:rPr>
        <w:t>При организации управления подпрограммой возможны следующие риски:</w:t>
      </w:r>
    </w:p>
    <w:p w:rsidR="009007E3" w:rsidRPr="00B61185" w:rsidRDefault="009007E3" w:rsidP="00900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185">
        <w:rPr>
          <w:rFonts w:ascii="Times New Roman" w:hAnsi="Times New Roman" w:cs="Times New Roman"/>
          <w:sz w:val="24"/>
          <w:szCs w:val="24"/>
        </w:rPr>
        <w:t>- неполно</w:t>
      </w:r>
      <w:r>
        <w:rPr>
          <w:rFonts w:ascii="Times New Roman" w:hAnsi="Times New Roman" w:cs="Times New Roman"/>
          <w:sz w:val="24"/>
          <w:szCs w:val="24"/>
        </w:rPr>
        <w:t>е выделение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дств в </w:t>
      </w:r>
      <w:r w:rsidRPr="00B6118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61185">
        <w:rPr>
          <w:rFonts w:ascii="Times New Roman" w:hAnsi="Times New Roman" w:cs="Times New Roman"/>
          <w:sz w:val="24"/>
          <w:szCs w:val="24"/>
        </w:rPr>
        <w:t>амках одного года на реализацию подпрограммных мероприятий,  вследствие чего могут измениться запланированные сроки выполнения мероприятий;</w:t>
      </w:r>
    </w:p>
    <w:p w:rsidR="009007E3" w:rsidRPr="00B61185" w:rsidRDefault="009007E3" w:rsidP="009007E3">
      <w:pPr>
        <w:tabs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185">
        <w:rPr>
          <w:rFonts w:ascii="Times New Roman" w:hAnsi="Times New Roman" w:cs="Times New Roman"/>
          <w:sz w:val="24"/>
          <w:szCs w:val="24"/>
        </w:rPr>
        <w:t>- увеличение затрат на отдельные подпрограммные мероприятия;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07E3" w:rsidRPr="00B61185" w:rsidRDefault="009007E3" w:rsidP="00900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185">
        <w:rPr>
          <w:rFonts w:ascii="Times New Roman" w:hAnsi="Times New Roman" w:cs="Times New Roman"/>
          <w:sz w:val="24"/>
          <w:szCs w:val="24"/>
        </w:rPr>
        <w:t>- более высокий рост цен на отдельные виды услуг,  оказание которых предусмотрено в рамках подпрограммных мероприятий,  что повлечет увеличение затрат на отдельные подпрограммные мероприятия;</w:t>
      </w:r>
    </w:p>
    <w:p w:rsidR="009007E3" w:rsidRPr="00B61185" w:rsidRDefault="009007E3" w:rsidP="00900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185">
        <w:rPr>
          <w:rFonts w:ascii="Times New Roman" w:hAnsi="Times New Roman" w:cs="Times New Roman"/>
          <w:sz w:val="24"/>
          <w:szCs w:val="24"/>
        </w:rPr>
        <w:t>- неполная реализация поставленных задач из-за недостаточного материального, кадрового и методического обеспечения;</w:t>
      </w:r>
    </w:p>
    <w:p w:rsidR="009007E3" w:rsidRPr="00B61185" w:rsidRDefault="009007E3" w:rsidP="00900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185">
        <w:rPr>
          <w:rFonts w:ascii="Times New Roman" w:hAnsi="Times New Roman" w:cs="Times New Roman"/>
          <w:sz w:val="24"/>
          <w:szCs w:val="24"/>
        </w:rPr>
        <w:t>- износ материальной инфраструктуры дополнительного образования,  что может потребовать принятия экстренных мер по созданию;</w:t>
      </w:r>
    </w:p>
    <w:p w:rsidR="009007E3" w:rsidRPr="00B61185" w:rsidRDefault="009007E3" w:rsidP="00900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185">
        <w:rPr>
          <w:rFonts w:ascii="Times New Roman" w:hAnsi="Times New Roman" w:cs="Times New Roman"/>
          <w:sz w:val="24"/>
          <w:szCs w:val="24"/>
        </w:rPr>
        <w:t>- реорганизация и оптимизация учреждений дополнительного образования,  вследствие чего может снизиться число обучающихся, охваченных дополнительным образованием;</w:t>
      </w:r>
    </w:p>
    <w:p w:rsidR="009007E3" w:rsidRPr="00B61185" w:rsidRDefault="009007E3" w:rsidP="00900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185">
        <w:rPr>
          <w:rFonts w:ascii="Times New Roman" w:hAnsi="Times New Roman" w:cs="Times New Roman"/>
          <w:sz w:val="24"/>
          <w:szCs w:val="24"/>
        </w:rPr>
        <w:t>- отток педагогических кадров вследствие низкой заработной платы;</w:t>
      </w:r>
    </w:p>
    <w:p w:rsidR="009007E3" w:rsidRPr="00B61185" w:rsidRDefault="009007E3" w:rsidP="00900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185">
        <w:rPr>
          <w:rFonts w:ascii="Times New Roman" w:hAnsi="Times New Roman" w:cs="Times New Roman"/>
          <w:sz w:val="24"/>
          <w:szCs w:val="24"/>
        </w:rPr>
        <w:t>- рост социальной напряженности,  обусловленной сохранением неравной доступности дополнительного образования и дифференциацией качества дополнительного образования для различных групп населения.</w:t>
      </w:r>
    </w:p>
    <w:p w:rsidR="009007E3" w:rsidRPr="00B61185" w:rsidRDefault="009007E3" w:rsidP="00900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185">
        <w:rPr>
          <w:rFonts w:ascii="Times New Roman" w:hAnsi="Times New Roman" w:cs="Times New Roman"/>
          <w:sz w:val="24"/>
          <w:szCs w:val="24"/>
        </w:rPr>
        <w:t>Для регулирования и устранения возможных рисков необходимо принять комплекс мер по их устранению:</w:t>
      </w:r>
    </w:p>
    <w:p w:rsidR="009007E3" w:rsidRPr="00B61185" w:rsidRDefault="009007E3" w:rsidP="00900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185">
        <w:rPr>
          <w:rFonts w:ascii="Times New Roman" w:hAnsi="Times New Roman" w:cs="Times New Roman"/>
          <w:sz w:val="24"/>
          <w:szCs w:val="24"/>
        </w:rPr>
        <w:t>1. Провести анализ состояния материально-технической базы учреждений дополнительного образования и принять меры по их улучшению и укреплению.</w:t>
      </w:r>
    </w:p>
    <w:p w:rsidR="009007E3" w:rsidRPr="00B61185" w:rsidRDefault="009007E3" w:rsidP="00900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185">
        <w:rPr>
          <w:rFonts w:ascii="Times New Roman" w:hAnsi="Times New Roman" w:cs="Times New Roman"/>
          <w:sz w:val="24"/>
          <w:szCs w:val="24"/>
        </w:rPr>
        <w:t>2.  Разработать и принять нормативные правовые документы, регулирующие деятельность учреждений дополнительного образования детей.</w:t>
      </w:r>
    </w:p>
    <w:p w:rsidR="009007E3" w:rsidRDefault="009007E3" w:rsidP="009007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07E3" w:rsidRPr="00761C64" w:rsidRDefault="009007E3" w:rsidP="009007E3">
      <w:pPr>
        <w:jc w:val="right"/>
        <w:rPr>
          <w:rFonts w:ascii="Times New Roman" w:hAnsi="Times New Roman" w:cs="Times New Roman"/>
          <w:sz w:val="24"/>
          <w:szCs w:val="24"/>
        </w:rPr>
      </w:pPr>
      <w:r w:rsidRPr="00761C64">
        <w:rPr>
          <w:rFonts w:ascii="Times New Roman" w:hAnsi="Times New Roman" w:cs="Times New Roman"/>
          <w:sz w:val="24"/>
          <w:szCs w:val="24"/>
        </w:rPr>
        <w:t xml:space="preserve">Приложение к муниципальной программе </w:t>
      </w:r>
    </w:p>
    <w:p w:rsidR="009007E3" w:rsidRPr="00761C64" w:rsidRDefault="009007E3" w:rsidP="009007E3">
      <w:pPr>
        <w:jc w:val="center"/>
        <w:rPr>
          <w:rFonts w:ascii="Times New Roman" w:hAnsi="Times New Roman" w:cs="Times New Roman"/>
          <w:sz w:val="24"/>
          <w:szCs w:val="24"/>
        </w:rPr>
      </w:pPr>
      <w:r w:rsidRPr="00761C64">
        <w:rPr>
          <w:rFonts w:ascii="Times New Roman" w:hAnsi="Times New Roman" w:cs="Times New Roman"/>
          <w:sz w:val="24"/>
          <w:szCs w:val="24"/>
        </w:rPr>
        <w:t>«Развитие образования МР «</w:t>
      </w:r>
      <w:proofErr w:type="spellStart"/>
      <w:r w:rsidRPr="00761C64">
        <w:rPr>
          <w:rFonts w:ascii="Times New Roman" w:hAnsi="Times New Roman" w:cs="Times New Roman"/>
          <w:sz w:val="24"/>
          <w:szCs w:val="24"/>
        </w:rPr>
        <w:t>Оленекский</w:t>
      </w:r>
      <w:proofErr w:type="spellEnd"/>
      <w:r w:rsidRPr="00761C64">
        <w:rPr>
          <w:rFonts w:ascii="Times New Roman" w:hAnsi="Times New Roman" w:cs="Times New Roman"/>
          <w:sz w:val="24"/>
          <w:szCs w:val="24"/>
        </w:rPr>
        <w:t xml:space="preserve"> эвенкийский национальный район»   на 2020-2022 годы»</w:t>
      </w:r>
    </w:p>
    <w:p w:rsidR="009007E3" w:rsidRDefault="009007E3" w:rsidP="009007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C64">
        <w:rPr>
          <w:rFonts w:ascii="Times New Roman" w:hAnsi="Times New Roman" w:cs="Times New Roman"/>
          <w:b/>
          <w:bCs/>
          <w:sz w:val="24"/>
          <w:szCs w:val="24"/>
        </w:rPr>
        <w:t>План программных мероприятий</w:t>
      </w:r>
    </w:p>
    <w:tbl>
      <w:tblPr>
        <w:tblStyle w:val="a8"/>
        <w:tblW w:w="10490" w:type="dxa"/>
        <w:tblInd w:w="-601" w:type="dxa"/>
        <w:tblLayout w:type="fixed"/>
        <w:tblLook w:val="04A0"/>
      </w:tblPr>
      <w:tblGrid>
        <w:gridCol w:w="424"/>
        <w:gridCol w:w="10"/>
        <w:gridCol w:w="3109"/>
        <w:gridCol w:w="11"/>
        <w:gridCol w:w="698"/>
        <w:gridCol w:w="7"/>
        <w:gridCol w:w="1530"/>
        <w:gridCol w:w="22"/>
        <w:gridCol w:w="1843"/>
        <w:gridCol w:w="25"/>
        <w:gridCol w:w="675"/>
        <w:gridCol w:w="20"/>
        <w:gridCol w:w="698"/>
        <w:gridCol w:w="17"/>
        <w:gridCol w:w="691"/>
        <w:gridCol w:w="710"/>
      </w:tblGrid>
      <w:tr w:rsidR="009007E3" w:rsidTr="00C34A55">
        <w:trPr>
          <w:trHeight w:val="255"/>
        </w:trPr>
        <w:tc>
          <w:tcPr>
            <w:tcW w:w="425" w:type="dxa"/>
            <w:vMerge w:val="restart"/>
          </w:tcPr>
          <w:p w:rsidR="009007E3" w:rsidRPr="00333716" w:rsidRDefault="009007E3" w:rsidP="00C34A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gridSpan w:val="2"/>
            <w:vMerge w:val="restart"/>
          </w:tcPr>
          <w:p w:rsidR="009007E3" w:rsidRPr="00333716" w:rsidRDefault="009007E3" w:rsidP="00C34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мероприятия </w:t>
            </w:r>
          </w:p>
        </w:tc>
        <w:tc>
          <w:tcPr>
            <w:tcW w:w="709" w:type="dxa"/>
            <w:gridSpan w:val="2"/>
            <w:vMerge w:val="restart"/>
          </w:tcPr>
          <w:p w:rsidR="009007E3" w:rsidRPr="00333716" w:rsidRDefault="009007E3" w:rsidP="00C34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1559" w:type="dxa"/>
            <w:gridSpan w:val="3"/>
            <w:vMerge w:val="restart"/>
          </w:tcPr>
          <w:p w:rsidR="009007E3" w:rsidRPr="00333716" w:rsidRDefault="009007E3" w:rsidP="00C34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Исполнители </w:t>
            </w:r>
          </w:p>
        </w:tc>
        <w:tc>
          <w:tcPr>
            <w:tcW w:w="1843" w:type="dxa"/>
            <w:vMerge w:val="restart"/>
          </w:tcPr>
          <w:p w:rsidR="009007E3" w:rsidRPr="00333716" w:rsidRDefault="009007E3" w:rsidP="00C34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371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</w:tcPr>
          <w:p w:rsidR="009007E3" w:rsidRPr="00F761E6" w:rsidRDefault="009007E3" w:rsidP="00C34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Стоимость </w:t>
            </w:r>
          </w:p>
        </w:tc>
      </w:tr>
      <w:tr w:rsidR="009007E3" w:rsidTr="00C34A55">
        <w:trPr>
          <w:trHeight w:val="300"/>
        </w:trPr>
        <w:tc>
          <w:tcPr>
            <w:tcW w:w="425" w:type="dxa"/>
            <w:vMerge/>
          </w:tcPr>
          <w:p w:rsidR="009007E3" w:rsidRDefault="009007E3" w:rsidP="00C34A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07E3" w:rsidRPr="00333716" w:rsidRDefault="009007E3" w:rsidP="00C34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9007E3" w:rsidTr="00C34A55">
        <w:tc>
          <w:tcPr>
            <w:tcW w:w="10490" w:type="dxa"/>
            <w:gridSpan w:val="16"/>
          </w:tcPr>
          <w:p w:rsidR="009007E3" w:rsidRPr="00F761E6" w:rsidRDefault="009007E3" w:rsidP="00C34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Дополнительное образование </w:t>
            </w:r>
          </w:p>
        </w:tc>
      </w:tr>
      <w:tr w:rsidR="009007E3" w:rsidRPr="00C34875" w:rsidTr="00C34A55">
        <w:tc>
          <w:tcPr>
            <w:tcW w:w="4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07E3" w:rsidRPr="00C34875" w:rsidRDefault="009007E3" w:rsidP="00C34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4875">
              <w:rPr>
                <w:rFonts w:ascii="Times New Roman" w:hAnsi="Times New Roman" w:cs="Times New Roman"/>
                <w:sz w:val="24"/>
                <w:szCs w:val="24"/>
              </w:rPr>
              <w:t>етских технопарков "</w:t>
            </w:r>
            <w:proofErr w:type="spellStart"/>
            <w:r w:rsidRPr="00C34875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C34875">
              <w:rPr>
                <w:rFonts w:ascii="Times New Roman" w:hAnsi="Times New Roman" w:cs="Times New Roman"/>
                <w:sz w:val="24"/>
                <w:szCs w:val="24"/>
              </w:rPr>
              <w:t>" (мобильных технопарков "</w:t>
            </w:r>
            <w:proofErr w:type="spellStart"/>
            <w:r w:rsidRPr="00C34875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C34875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487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</w:t>
            </w:r>
            <w:r w:rsidRPr="00C34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направлениям технологического развития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07E3" w:rsidTr="00C34A55">
        <w:tc>
          <w:tcPr>
            <w:tcW w:w="4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07E3" w:rsidRPr="00B00EC6" w:rsidRDefault="009007E3" w:rsidP="00C34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EC6">
              <w:rPr>
                <w:rFonts w:ascii="Times New Roman" w:hAnsi="Times New Roman" w:cs="Times New Roman"/>
                <w:sz w:val="24"/>
                <w:szCs w:val="24"/>
              </w:rPr>
              <w:t xml:space="preserve">ткрытых </w:t>
            </w:r>
            <w:proofErr w:type="spellStart"/>
            <w:r w:rsidRPr="00B00EC6">
              <w:rPr>
                <w:rFonts w:ascii="Times New Roman" w:hAnsi="Times New Roman" w:cs="Times New Roman"/>
                <w:sz w:val="24"/>
                <w:szCs w:val="24"/>
              </w:rPr>
              <w:t>онлайн-уроков</w:t>
            </w:r>
            <w:proofErr w:type="spellEnd"/>
            <w:r w:rsidRPr="00B00EC6">
              <w:rPr>
                <w:rFonts w:ascii="Times New Roman" w:hAnsi="Times New Roman" w:cs="Times New Roman"/>
                <w:sz w:val="24"/>
                <w:szCs w:val="24"/>
              </w:rPr>
              <w:t>, реализуемых с учетом опыта цикла открытых уроков "</w:t>
            </w:r>
            <w:proofErr w:type="spellStart"/>
            <w:r w:rsidRPr="00B00EC6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B00EC6">
              <w:rPr>
                <w:rFonts w:ascii="Times New Roman" w:hAnsi="Times New Roman" w:cs="Times New Roman"/>
                <w:sz w:val="24"/>
                <w:szCs w:val="24"/>
              </w:rPr>
              <w:t>", "Уроки настоящего"</w:t>
            </w:r>
            <w:r w:rsidRPr="00B00E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или иных аналогичных по возможностям, функциям и результата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</w:t>
            </w:r>
            <w:r w:rsidRPr="00B00EC6">
              <w:rPr>
                <w:rFonts w:ascii="Times New Roman" w:hAnsi="Times New Roman" w:cs="Times New Roman"/>
                <w:sz w:val="24"/>
                <w:szCs w:val="24"/>
              </w:rPr>
              <w:t>, направленных на раннюю профориентацию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07E3" w:rsidRPr="00B00EC6" w:rsidTr="00C34A55">
        <w:tc>
          <w:tcPr>
            <w:tcW w:w="435" w:type="dxa"/>
            <w:gridSpan w:val="2"/>
            <w:tcBorders>
              <w:right w:val="single" w:sz="4" w:space="0" w:color="auto"/>
            </w:tcBorders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Билет будущее</w:t>
            </w:r>
            <w:r w:rsidRPr="00B00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0EC6">
              <w:rPr>
                <w:rFonts w:ascii="Times New Roman" w:hAnsi="Times New Roman" w:cs="Times New Roman"/>
                <w:sz w:val="24"/>
              </w:rPr>
              <w:t xml:space="preserve"> рекомендации по построению индивидуального учебного плана </w:t>
            </w:r>
            <w:r w:rsidRPr="00B00EC6">
              <w:rPr>
                <w:rFonts w:ascii="Times New Roman" w:hAnsi="Times New Roman" w:cs="Times New Roman"/>
                <w:bCs/>
                <w:sz w:val="24"/>
              </w:rPr>
              <w:t>в соответствии с выбранными профессиональными компетенциями (профессиональными областями деятельности)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9007E3" w:rsidRDefault="009007E3" w:rsidP="00C34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92102" w:rsidRPr="0038521A" w:rsidRDefault="00692102">
      <w:pPr>
        <w:rPr>
          <w:rFonts w:ascii="Times New Roman" w:hAnsi="Times New Roman" w:cs="Times New Roman"/>
          <w:sz w:val="24"/>
          <w:szCs w:val="24"/>
        </w:rPr>
      </w:pPr>
    </w:p>
    <w:sectPr w:rsidR="00692102" w:rsidRPr="0038521A" w:rsidSect="0069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716C6"/>
    <w:multiLevelType w:val="hybridMultilevel"/>
    <w:tmpl w:val="A6E42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B6CFA"/>
    <w:multiLevelType w:val="hybridMultilevel"/>
    <w:tmpl w:val="037AA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21A"/>
    <w:rsid w:val="002A7703"/>
    <w:rsid w:val="0038521A"/>
    <w:rsid w:val="00692102"/>
    <w:rsid w:val="008537DE"/>
    <w:rsid w:val="0090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38521A"/>
    <w:rPr>
      <w:sz w:val="28"/>
    </w:rPr>
  </w:style>
  <w:style w:type="paragraph" w:styleId="a4">
    <w:name w:val="Body Text Indent"/>
    <w:basedOn w:val="a"/>
    <w:link w:val="a3"/>
    <w:rsid w:val="0038521A"/>
    <w:pPr>
      <w:spacing w:after="120" w:line="240" w:lineRule="auto"/>
      <w:ind w:left="283"/>
    </w:pPr>
    <w:rPr>
      <w:rFonts w:eastAsiaTheme="minorHAnsi"/>
      <w:sz w:val="28"/>
      <w:lang w:eastAsia="en-US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38521A"/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99"/>
    <w:unhideWhenUsed/>
    <w:rsid w:val="0038521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8521A"/>
    <w:rPr>
      <w:rFonts w:eastAsiaTheme="minorEastAsia"/>
      <w:lang w:eastAsia="ru-RU"/>
    </w:rPr>
  </w:style>
  <w:style w:type="paragraph" w:customStyle="1" w:styleId="a7">
    <w:name w:val="Основной"/>
    <w:basedOn w:val="a"/>
    <w:uiPriority w:val="99"/>
    <w:rsid w:val="0038521A"/>
    <w:pPr>
      <w:spacing w:after="20" w:line="360" w:lineRule="auto"/>
      <w:ind w:left="37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900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459D4-BA86-4070-B831-3CB7171F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2019-12-16T00:59:00Z</dcterms:created>
  <dcterms:modified xsi:type="dcterms:W3CDTF">2019-12-16T01:38:00Z</dcterms:modified>
</cp:coreProperties>
</file>