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125" w:rsidRPr="00D46125" w:rsidRDefault="00D46125" w:rsidP="00D46125">
      <w:pPr>
        <w:widowControl/>
        <w:jc w:val="center"/>
        <w:rPr>
          <w:sz w:val="24"/>
          <w:szCs w:val="24"/>
          <w:lang w:eastAsia="ru-RU"/>
        </w:rPr>
      </w:pPr>
    </w:p>
    <w:p w:rsidR="00D46125" w:rsidRPr="00D46125" w:rsidRDefault="00B12FB3" w:rsidP="00D46125">
      <w:pPr>
        <w:widowControl/>
        <w:jc w:val="center"/>
        <w:rPr>
          <w:sz w:val="24"/>
          <w:szCs w:val="24"/>
          <w:lang w:eastAsia="ru-RU"/>
        </w:rPr>
      </w:pPr>
      <w:r>
        <w:rPr>
          <w:rFonts w:eastAsiaTheme="minorEastAsia"/>
          <w:noProof/>
          <w:sz w:val="1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53340</wp:posOffset>
                </wp:positionV>
                <wp:extent cx="5943600" cy="0"/>
                <wp:effectExtent l="31115" t="30480" r="35560" b="3619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6E66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3pt,4.2pt" to="493.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" o:allowincell="f" strokeweight="4.5pt">
                <v:stroke linestyle="thinThick"/>
              </v:line>
            </w:pict>
          </mc:Fallback>
        </mc:AlternateContent>
      </w:r>
    </w:p>
    <w:tbl>
      <w:tblPr>
        <w:tblpPr w:leftFromText="180" w:rightFromText="180" w:vertAnchor="text" w:horzAnchor="margin" w:tblpXSpec="right" w:tblpY="-817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734"/>
        <w:gridCol w:w="3969"/>
      </w:tblGrid>
      <w:tr w:rsidR="00D46125" w:rsidRPr="00D46125" w:rsidTr="00D4612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A73F65" w:rsidRDefault="00A73F65" w:rsidP="00D46125">
            <w:pPr>
              <w:widowControl/>
              <w:autoSpaceDE/>
              <w:autoSpaceDN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</w:p>
          <w:p w:rsidR="00A73F65" w:rsidRDefault="00A73F65" w:rsidP="00D46125">
            <w:pPr>
              <w:widowControl/>
              <w:autoSpaceDE/>
              <w:autoSpaceDN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</w:p>
          <w:p w:rsidR="00A73F65" w:rsidRDefault="00A73F65" w:rsidP="00D46125">
            <w:pPr>
              <w:widowControl/>
              <w:autoSpaceDE/>
              <w:autoSpaceDN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</w:p>
          <w:p w:rsidR="00D46125" w:rsidRPr="00D46125" w:rsidRDefault="00D46125" w:rsidP="00D46125">
            <w:pPr>
              <w:widowControl/>
              <w:autoSpaceDE/>
              <w:autoSpaceDN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  <w:r w:rsidRPr="00D46125">
              <w:rPr>
                <w:rFonts w:eastAsiaTheme="minorEastAsia"/>
                <w:sz w:val="12"/>
                <w:szCs w:val="12"/>
                <w:lang w:eastAsia="ru-RU"/>
              </w:rPr>
              <w:t>«ӨЛӨӨН ЭБЭҢКИ НАЦИОНАЛЬНАЙ ОРОЙУОНА»</w:t>
            </w:r>
          </w:p>
          <w:p w:rsidR="00D46125" w:rsidRPr="00D46125" w:rsidRDefault="00D46125" w:rsidP="00D46125">
            <w:pPr>
              <w:widowControl/>
              <w:autoSpaceDE/>
              <w:autoSpaceDN/>
              <w:jc w:val="center"/>
              <w:rPr>
                <w:rFonts w:eastAsiaTheme="minorEastAsia"/>
                <w:sz w:val="12"/>
                <w:szCs w:val="12"/>
                <w:lang w:eastAsia="ru-RU"/>
              </w:rPr>
            </w:pPr>
            <w:r w:rsidRPr="00D46125">
              <w:rPr>
                <w:rFonts w:eastAsiaTheme="minorEastAsia"/>
                <w:sz w:val="12"/>
                <w:szCs w:val="12"/>
                <w:lang w:eastAsia="ru-RU"/>
              </w:rPr>
              <w:t>МУНИЦИПАЛЬНАЙ ОРОЙУОН АДМИНИСТРАЦИЯТА</w:t>
            </w:r>
          </w:p>
          <w:p w:rsidR="00D46125" w:rsidRPr="00D46125" w:rsidRDefault="00D46125" w:rsidP="00D46125">
            <w:pPr>
              <w:widowControl/>
              <w:tabs>
                <w:tab w:val="left" w:pos="825"/>
              </w:tabs>
              <w:autoSpaceDE/>
              <w:autoSpaceDN/>
              <w:jc w:val="center"/>
              <w:rPr>
                <w:rFonts w:eastAsiaTheme="minorEastAsia"/>
                <w:b/>
                <w:i/>
                <w:sz w:val="16"/>
                <w:lang w:eastAsia="ru-RU"/>
              </w:rPr>
            </w:pPr>
          </w:p>
          <w:p w:rsidR="00D46125" w:rsidRPr="00D46125" w:rsidRDefault="00D46125" w:rsidP="00D46125">
            <w:pPr>
              <w:widowControl/>
              <w:autoSpaceDE/>
              <w:autoSpaceDN/>
              <w:jc w:val="center"/>
              <w:rPr>
                <w:rFonts w:eastAsiaTheme="minorEastAsia"/>
                <w:b/>
                <w:sz w:val="20"/>
                <w:lang w:eastAsia="ko-KR"/>
              </w:rPr>
            </w:pPr>
            <w:r w:rsidRPr="00D46125">
              <w:rPr>
                <w:rFonts w:eastAsiaTheme="minorEastAsia"/>
                <w:b/>
                <w:sz w:val="20"/>
                <w:lang w:eastAsia="ko-KR"/>
              </w:rPr>
              <w:t>«ӨЛӨӨН ОРОЙУОННАА5Ы ҮӨРЭ5ИРИИ УПРАВЛЕНИЕТА»</w:t>
            </w:r>
          </w:p>
          <w:p w:rsidR="00D46125" w:rsidRPr="00D46125" w:rsidRDefault="00D46125" w:rsidP="00D46125">
            <w:pPr>
              <w:widowControl/>
              <w:autoSpaceDE/>
              <w:autoSpaceDN/>
              <w:jc w:val="center"/>
              <w:rPr>
                <w:rFonts w:eastAsiaTheme="minorEastAsia"/>
                <w:b/>
                <w:sz w:val="20"/>
                <w:lang w:eastAsia="ko-KR"/>
              </w:rPr>
            </w:pPr>
            <w:r w:rsidRPr="00D46125">
              <w:rPr>
                <w:rFonts w:eastAsiaTheme="minorEastAsia"/>
                <w:b/>
                <w:sz w:val="20"/>
                <w:lang w:eastAsia="ko-KR"/>
              </w:rPr>
              <w:t>МУНИЦИПАЛЬНАЙ КАЗЕННАЙ ТЭРИЛТЭ</w:t>
            </w:r>
          </w:p>
          <w:p w:rsidR="00D46125" w:rsidRPr="00D46125" w:rsidRDefault="00D46125" w:rsidP="00D46125">
            <w:pPr>
              <w:widowControl/>
              <w:autoSpaceDE/>
              <w:autoSpaceDN/>
              <w:jc w:val="center"/>
              <w:rPr>
                <w:rFonts w:eastAsiaTheme="minorEastAsia"/>
                <w:sz w:val="16"/>
                <w:lang w:eastAsia="ru-RU"/>
              </w:rPr>
            </w:pPr>
            <w:r w:rsidRPr="00D46125">
              <w:rPr>
                <w:rFonts w:eastAsiaTheme="minorEastAsia"/>
                <w:sz w:val="16"/>
                <w:lang w:eastAsia="ru-RU"/>
              </w:rPr>
              <w:t>ОГРН 1021401976540     ИНН 1422000339</w:t>
            </w:r>
          </w:p>
          <w:p w:rsidR="00D46125" w:rsidRPr="00D46125" w:rsidRDefault="00D46125" w:rsidP="00D46125">
            <w:pPr>
              <w:widowControl/>
              <w:tabs>
                <w:tab w:val="left" w:pos="675"/>
                <w:tab w:val="center" w:pos="1789"/>
              </w:tabs>
              <w:autoSpaceDE/>
              <w:autoSpaceDN/>
              <w:jc w:val="center"/>
              <w:rPr>
                <w:rFonts w:eastAsiaTheme="minorEastAsia"/>
                <w:sz w:val="16"/>
                <w:szCs w:val="16"/>
                <w:lang w:eastAsia="ko-KR"/>
              </w:rPr>
            </w:pPr>
            <w:proofErr w:type="gramStart"/>
            <w:r w:rsidRPr="00D46125">
              <w:rPr>
                <w:rFonts w:eastAsiaTheme="minorEastAsia"/>
                <w:sz w:val="16"/>
                <w:szCs w:val="16"/>
                <w:lang w:eastAsia="ru-RU"/>
              </w:rPr>
              <w:t xml:space="preserve">678480  </w:t>
            </w:r>
            <w:proofErr w:type="spellStart"/>
            <w:r w:rsidRPr="00D46125">
              <w:rPr>
                <w:rFonts w:eastAsiaTheme="minorEastAsia"/>
                <w:sz w:val="16"/>
                <w:szCs w:val="16"/>
                <w:lang w:eastAsia="ko-KR"/>
              </w:rPr>
              <w:t>Өлөөн</w:t>
            </w:r>
            <w:proofErr w:type="spellEnd"/>
            <w:proofErr w:type="gramEnd"/>
            <w:r w:rsidRPr="00D46125">
              <w:rPr>
                <w:rFonts w:eastAsiaTheme="minorEastAsia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D46125">
              <w:rPr>
                <w:rFonts w:eastAsiaTheme="minorEastAsia"/>
                <w:sz w:val="16"/>
                <w:szCs w:val="16"/>
                <w:lang w:eastAsia="ko-KR"/>
              </w:rPr>
              <w:t>бөһүөлэгэ</w:t>
            </w:r>
            <w:proofErr w:type="spellEnd"/>
          </w:p>
          <w:p w:rsidR="00D46125" w:rsidRPr="00D46125" w:rsidRDefault="00D46125" w:rsidP="00D46125">
            <w:pPr>
              <w:widowControl/>
              <w:autoSpaceDE/>
              <w:autoSpaceDN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proofErr w:type="spellStart"/>
            <w:r w:rsidRPr="00D46125">
              <w:rPr>
                <w:rFonts w:eastAsiaTheme="minorEastAsia"/>
                <w:sz w:val="16"/>
                <w:szCs w:val="16"/>
                <w:lang w:eastAsia="ko-KR"/>
              </w:rPr>
              <w:t>Өлөөн</w:t>
            </w:r>
            <w:proofErr w:type="spellEnd"/>
            <w:r w:rsidRPr="00D46125">
              <w:rPr>
                <w:rFonts w:eastAsiaTheme="minorEastAsia"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D46125">
              <w:rPr>
                <w:rFonts w:eastAsiaTheme="minorEastAsia"/>
                <w:sz w:val="16"/>
                <w:szCs w:val="16"/>
                <w:lang w:eastAsia="ko-KR"/>
              </w:rPr>
              <w:t>оройуона</w:t>
            </w:r>
            <w:proofErr w:type="spellEnd"/>
          </w:p>
          <w:p w:rsidR="00D46125" w:rsidRPr="00D46125" w:rsidRDefault="00D46125" w:rsidP="00D46125">
            <w:pPr>
              <w:widowControl/>
              <w:autoSpaceDE/>
              <w:autoSpaceDN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proofErr w:type="spellStart"/>
            <w:r w:rsidRPr="00D46125">
              <w:rPr>
                <w:rFonts w:eastAsiaTheme="minorEastAsia"/>
                <w:sz w:val="16"/>
                <w:szCs w:val="16"/>
                <w:lang w:eastAsia="ru-RU"/>
              </w:rPr>
              <w:t>Октябрьскай</w:t>
            </w:r>
            <w:proofErr w:type="spellEnd"/>
            <w:r w:rsidRPr="00D46125">
              <w:rPr>
                <w:rFonts w:eastAsiaTheme="minorEastAsia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D46125">
              <w:rPr>
                <w:rFonts w:eastAsiaTheme="minorEastAsia"/>
                <w:sz w:val="16"/>
                <w:szCs w:val="16"/>
                <w:lang w:eastAsia="ru-RU"/>
              </w:rPr>
              <w:t>уул</w:t>
            </w:r>
            <w:proofErr w:type="spellEnd"/>
            <w:r w:rsidRPr="00D46125">
              <w:rPr>
                <w:rFonts w:eastAsiaTheme="minorEastAsia"/>
                <w:sz w:val="16"/>
                <w:szCs w:val="16"/>
                <w:lang w:eastAsia="ru-RU"/>
              </w:rPr>
              <w:t>. 69 №-</w:t>
            </w:r>
            <w:proofErr w:type="spellStart"/>
            <w:r w:rsidRPr="00D46125">
              <w:rPr>
                <w:rFonts w:eastAsiaTheme="minorEastAsia"/>
                <w:sz w:val="16"/>
                <w:szCs w:val="16"/>
                <w:lang w:eastAsia="ru-RU"/>
              </w:rPr>
              <w:t>рэ</w:t>
            </w:r>
            <w:proofErr w:type="spellEnd"/>
          </w:p>
          <w:p w:rsidR="00D46125" w:rsidRPr="00D46125" w:rsidRDefault="00D46125" w:rsidP="00D46125">
            <w:pPr>
              <w:widowControl/>
              <w:autoSpaceDE/>
              <w:autoSpaceDN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D46125">
              <w:rPr>
                <w:rFonts w:eastAsiaTheme="minorEastAsia"/>
                <w:sz w:val="16"/>
                <w:szCs w:val="16"/>
                <w:lang w:eastAsia="ru-RU"/>
              </w:rPr>
              <w:t>тел. 8(41169) 2-13-53, факс 2-12-01</w:t>
            </w:r>
          </w:p>
          <w:p w:rsidR="00D46125" w:rsidRPr="00D46125" w:rsidRDefault="00D46125" w:rsidP="00D46125">
            <w:pPr>
              <w:widowControl/>
              <w:autoSpaceDE/>
              <w:autoSpaceDN/>
              <w:jc w:val="center"/>
              <w:rPr>
                <w:rFonts w:eastAsiaTheme="minorEastAsia"/>
                <w:i/>
                <w:lang w:val="en-US" w:eastAsia="ru-RU"/>
              </w:rPr>
            </w:pPr>
            <w:r w:rsidRPr="00D46125">
              <w:rPr>
                <w:rFonts w:eastAsiaTheme="minorEastAsia"/>
                <w:sz w:val="16"/>
                <w:szCs w:val="16"/>
                <w:lang w:val="en-US" w:eastAsia="ru-RU"/>
              </w:rPr>
              <w:t>E-mail: mouo_olenek@mail.ru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</w:tcPr>
          <w:p w:rsidR="00D46125" w:rsidRPr="00D46125" w:rsidRDefault="00D46125" w:rsidP="00D46125">
            <w:pPr>
              <w:widowControl/>
              <w:autoSpaceDE/>
              <w:autoSpaceDN/>
              <w:rPr>
                <w:rFonts w:eastAsiaTheme="minorEastAsia"/>
                <w:lang w:eastAsia="ru-RU"/>
              </w:rPr>
            </w:pPr>
            <w:r w:rsidRPr="00D46125">
              <w:rPr>
                <w:rFonts w:eastAsiaTheme="minorEastAsia"/>
                <w:noProof/>
                <w:sz w:val="24"/>
                <w:lang w:eastAsia="ru-RU"/>
              </w:rPr>
              <w:drawing>
                <wp:inline distT="0" distB="0" distL="0" distR="0" wp14:anchorId="76900E0F" wp14:editId="0F785C06">
                  <wp:extent cx="762000" cy="7620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73F65" w:rsidRDefault="00A73F65" w:rsidP="00D46125">
            <w:pPr>
              <w:widowControl/>
              <w:autoSpaceDE/>
              <w:autoSpaceDN/>
              <w:jc w:val="center"/>
              <w:rPr>
                <w:sz w:val="12"/>
                <w:szCs w:val="12"/>
                <w:lang w:eastAsia="ru-RU"/>
              </w:rPr>
            </w:pPr>
          </w:p>
          <w:p w:rsidR="00A73F65" w:rsidRDefault="00A73F65" w:rsidP="00D46125">
            <w:pPr>
              <w:widowControl/>
              <w:autoSpaceDE/>
              <w:autoSpaceDN/>
              <w:jc w:val="center"/>
              <w:rPr>
                <w:sz w:val="12"/>
                <w:szCs w:val="12"/>
                <w:lang w:eastAsia="ru-RU"/>
              </w:rPr>
            </w:pPr>
          </w:p>
          <w:p w:rsidR="00A73F65" w:rsidRDefault="00A73F65" w:rsidP="00D46125">
            <w:pPr>
              <w:widowControl/>
              <w:autoSpaceDE/>
              <w:autoSpaceDN/>
              <w:jc w:val="center"/>
              <w:rPr>
                <w:sz w:val="12"/>
                <w:szCs w:val="12"/>
                <w:lang w:eastAsia="ru-RU"/>
              </w:rPr>
            </w:pPr>
          </w:p>
          <w:p w:rsidR="00D46125" w:rsidRPr="00D46125" w:rsidRDefault="00D46125" w:rsidP="00D46125">
            <w:pPr>
              <w:widowControl/>
              <w:autoSpaceDE/>
              <w:autoSpaceDN/>
              <w:jc w:val="center"/>
              <w:rPr>
                <w:sz w:val="12"/>
                <w:szCs w:val="12"/>
                <w:lang w:eastAsia="ru-RU"/>
              </w:rPr>
            </w:pPr>
            <w:r w:rsidRPr="00D46125">
              <w:rPr>
                <w:sz w:val="12"/>
                <w:szCs w:val="12"/>
                <w:lang w:eastAsia="ru-RU"/>
              </w:rPr>
              <w:t>АДМИНИСТРАЦИЯ МУНИЦИПАЛЬНОГО РАЙОНА</w:t>
            </w:r>
          </w:p>
          <w:p w:rsidR="00D46125" w:rsidRPr="00D46125" w:rsidRDefault="00D46125" w:rsidP="00D46125">
            <w:pPr>
              <w:widowControl/>
              <w:autoSpaceDE/>
              <w:autoSpaceDN/>
              <w:jc w:val="center"/>
              <w:rPr>
                <w:sz w:val="12"/>
                <w:szCs w:val="12"/>
                <w:lang w:eastAsia="ru-RU"/>
              </w:rPr>
            </w:pPr>
            <w:r w:rsidRPr="00D46125">
              <w:rPr>
                <w:sz w:val="12"/>
                <w:szCs w:val="12"/>
                <w:lang w:eastAsia="ru-RU"/>
              </w:rPr>
              <w:t>«ОЛЕНЕКСКИЙ ЭВЕНКИЙСКИЙ НАЦИОНАЛЬНЫЙ РАЙОН»</w:t>
            </w:r>
          </w:p>
          <w:p w:rsidR="00D46125" w:rsidRPr="00D46125" w:rsidRDefault="00D46125" w:rsidP="00D46125">
            <w:pPr>
              <w:widowControl/>
              <w:autoSpaceDE/>
              <w:autoSpaceDN/>
              <w:jc w:val="center"/>
              <w:rPr>
                <w:i/>
                <w:sz w:val="16"/>
                <w:szCs w:val="20"/>
                <w:lang w:eastAsia="ru-RU"/>
              </w:rPr>
            </w:pPr>
          </w:p>
          <w:p w:rsidR="00D46125" w:rsidRPr="00D46125" w:rsidRDefault="00D46125" w:rsidP="00D46125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D46125">
              <w:rPr>
                <w:b/>
                <w:sz w:val="20"/>
                <w:szCs w:val="20"/>
                <w:lang w:eastAsia="ru-RU"/>
              </w:rPr>
              <w:t>МУНИЦИПАЛЬНОЕ КАЗЕННОЕ УЧРЕЖДЕНИЕ «ОЛЕНЕКСКОЕ РАЙОННОЕ УПРАВЛЕНИЕ ОБРАЗОВАНИЯ»</w:t>
            </w:r>
          </w:p>
          <w:p w:rsidR="00D46125" w:rsidRPr="00D46125" w:rsidRDefault="00D46125" w:rsidP="00D46125">
            <w:pPr>
              <w:widowControl/>
              <w:autoSpaceDE/>
              <w:autoSpaceDN/>
              <w:jc w:val="center"/>
              <w:rPr>
                <w:rFonts w:eastAsiaTheme="minorEastAsia"/>
                <w:i/>
                <w:sz w:val="16"/>
                <w:lang w:eastAsia="ru-RU"/>
              </w:rPr>
            </w:pPr>
            <w:r w:rsidRPr="00D46125">
              <w:rPr>
                <w:rFonts w:eastAsiaTheme="minorEastAsia"/>
                <w:sz w:val="16"/>
                <w:lang w:eastAsia="ru-RU"/>
              </w:rPr>
              <w:t>ОГРН 1021401976540     ИНН 1422000339</w:t>
            </w:r>
          </w:p>
          <w:p w:rsidR="00D46125" w:rsidRPr="00D46125" w:rsidRDefault="00D46125" w:rsidP="00D46125">
            <w:pPr>
              <w:widowControl/>
              <w:autoSpaceDE/>
              <w:autoSpaceDN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D46125">
              <w:rPr>
                <w:rFonts w:eastAsiaTheme="minorEastAsia"/>
                <w:sz w:val="16"/>
                <w:szCs w:val="16"/>
                <w:lang w:eastAsia="ru-RU"/>
              </w:rPr>
              <w:t xml:space="preserve">678480 </w:t>
            </w:r>
            <w:proofErr w:type="spellStart"/>
            <w:r w:rsidRPr="00D46125">
              <w:rPr>
                <w:rFonts w:eastAsiaTheme="minorEastAsia"/>
                <w:sz w:val="16"/>
                <w:szCs w:val="16"/>
                <w:lang w:eastAsia="ru-RU"/>
              </w:rPr>
              <w:t>Оленекский</w:t>
            </w:r>
            <w:proofErr w:type="spellEnd"/>
            <w:r w:rsidRPr="00D46125">
              <w:rPr>
                <w:rFonts w:eastAsiaTheme="minorEastAsia"/>
                <w:sz w:val="16"/>
                <w:szCs w:val="16"/>
                <w:lang w:eastAsia="ru-RU"/>
              </w:rPr>
              <w:t xml:space="preserve"> район</w:t>
            </w:r>
          </w:p>
          <w:p w:rsidR="00D46125" w:rsidRPr="00D46125" w:rsidRDefault="00D46125" w:rsidP="00D46125">
            <w:pPr>
              <w:widowControl/>
              <w:autoSpaceDE/>
              <w:autoSpaceDN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D46125">
              <w:rPr>
                <w:rFonts w:eastAsiaTheme="minorEastAsia"/>
                <w:sz w:val="16"/>
                <w:szCs w:val="16"/>
                <w:lang w:eastAsia="ru-RU"/>
              </w:rPr>
              <w:t>село Оленек</w:t>
            </w:r>
          </w:p>
          <w:p w:rsidR="00D46125" w:rsidRPr="00D46125" w:rsidRDefault="00D46125" w:rsidP="00D46125">
            <w:pPr>
              <w:widowControl/>
              <w:autoSpaceDE/>
              <w:autoSpaceDN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D46125">
              <w:rPr>
                <w:rFonts w:eastAsiaTheme="minorEastAsia"/>
                <w:sz w:val="16"/>
                <w:szCs w:val="16"/>
                <w:lang w:eastAsia="ru-RU"/>
              </w:rPr>
              <w:t>ул. Октябрьская, 69</w:t>
            </w:r>
          </w:p>
          <w:p w:rsidR="00D46125" w:rsidRPr="00D46125" w:rsidRDefault="00D46125" w:rsidP="00D46125">
            <w:pPr>
              <w:widowControl/>
              <w:autoSpaceDE/>
              <w:autoSpaceDN/>
              <w:jc w:val="center"/>
              <w:rPr>
                <w:rFonts w:eastAsiaTheme="minorEastAsia"/>
                <w:sz w:val="16"/>
                <w:szCs w:val="16"/>
                <w:lang w:eastAsia="ru-RU"/>
              </w:rPr>
            </w:pPr>
            <w:r w:rsidRPr="00D46125">
              <w:rPr>
                <w:rFonts w:eastAsiaTheme="minorEastAsia"/>
                <w:sz w:val="16"/>
                <w:szCs w:val="16"/>
                <w:lang w:eastAsia="ru-RU"/>
              </w:rPr>
              <w:t>тел.  8(41169)2-13-53, факс 2-12-01</w:t>
            </w:r>
          </w:p>
          <w:p w:rsidR="00D46125" w:rsidRPr="00D46125" w:rsidRDefault="00D46125" w:rsidP="00D46125">
            <w:pPr>
              <w:widowControl/>
              <w:autoSpaceDE/>
              <w:autoSpaceDN/>
              <w:jc w:val="center"/>
              <w:rPr>
                <w:rFonts w:eastAsiaTheme="minorEastAsia"/>
                <w:i/>
                <w:sz w:val="16"/>
                <w:szCs w:val="16"/>
                <w:lang w:eastAsia="ru-RU"/>
              </w:rPr>
            </w:pPr>
            <w:r w:rsidRPr="00D46125">
              <w:rPr>
                <w:rFonts w:eastAsiaTheme="minorEastAsia"/>
                <w:sz w:val="16"/>
                <w:szCs w:val="16"/>
                <w:lang w:val="en-US" w:eastAsia="ru-RU"/>
              </w:rPr>
              <w:t>E</w:t>
            </w:r>
            <w:r w:rsidRPr="00D46125">
              <w:rPr>
                <w:rFonts w:eastAsiaTheme="minorEastAsia"/>
                <w:sz w:val="16"/>
                <w:szCs w:val="16"/>
                <w:lang w:eastAsia="ru-RU"/>
              </w:rPr>
              <w:t>-</w:t>
            </w:r>
            <w:r w:rsidRPr="00D46125">
              <w:rPr>
                <w:rFonts w:eastAsiaTheme="minorEastAsia"/>
                <w:sz w:val="16"/>
                <w:szCs w:val="16"/>
                <w:lang w:val="en-US" w:eastAsia="ru-RU"/>
              </w:rPr>
              <w:t>mail</w:t>
            </w:r>
            <w:r w:rsidRPr="00D46125">
              <w:rPr>
                <w:rFonts w:eastAsiaTheme="minorEastAsia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D46125">
              <w:rPr>
                <w:rFonts w:eastAsiaTheme="minorEastAsia"/>
                <w:sz w:val="16"/>
                <w:szCs w:val="16"/>
                <w:lang w:val="en-US" w:eastAsia="ru-RU"/>
              </w:rPr>
              <w:t>mouo</w:t>
            </w:r>
            <w:proofErr w:type="spellEnd"/>
            <w:r w:rsidRPr="00D46125">
              <w:rPr>
                <w:rFonts w:eastAsiaTheme="minorEastAsia"/>
                <w:sz w:val="16"/>
                <w:szCs w:val="16"/>
                <w:lang w:eastAsia="ru-RU"/>
              </w:rPr>
              <w:t>_</w:t>
            </w:r>
            <w:proofErr w:type="spellStart"/>
            <w:r w:rsidRPr="00D46125">
              <w:rPr>
                <w:rFonts w:eastAsiaTheme="minorEastAsia"/>
                <w:sz w:val="16"/>
                <w:szCs w:val="16"/>
                <w:lang w:val="en-US" w:eastAsia="ru-RU"/>
              </w:rPr>
              <w:t>olenek</w:t>
            </w:r>
            <w:proofErr w:type="spellEnd"/>
            <w:r w:rsidRPr="00D46125">
              <w:rPr>
                <w:rFonts w:eastAsiaTheme="minorEastAsia"/>
                <w:sz w:val="16"/>
                <w:szCs w:val="16"/>
                <w:lang w:eastAsia="ru-RU"/>
              </w:rPr>
              <w:t>@</w:t>
            </w:r>
            <w:r w:rsidRPr="00D46125">
              <w:rPr>
                <w:rFonts w:eastAsiaTheme="minorEastAsia"/>
                <w:sz w:val="16"/>
                <w:szCs w:val="16"/>
                <w:lang w:val="en-US" w:eastAsia="ru-RU"/>
              </w:rPr>
              <w:t>mail</w:t>
            </w:r>
            <w:r w:rsidRPr="00D46125">
              <w:rPr>
                <w:rFonts w:eastAsiaTheme="minorEastAsia"/>
                <w:sz w:val="16"/>
                <w:szCs w:val="16"/>
                <w:lang w:eastAsia="ru-RU"/>
              </w:rPr>
              <w:t>.</w:t>
            </w:r>
            <w:proofErr w:type="spellStart"/>
            <w:r w:rsidRPr="00D46125">
              <w:rPr>
                <w:rFonts w:eastAsiaTheme="minorEastAsia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</w:tbl>
    <w:p w:rsidR="00D46125" w:rsidRDefault="00D46125" w:rsidP="00D46125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ПРИКАЗ</w:t>
      </w:r>
    </w:p>
    <w:p w:rsidR="00D46125" w:rsidRDefault="00D46125" w:rsidP="00D46125">
      <w:pPr>
        <w:jc w:val="center"/>
        <w:rPr>
          <w:sz w:val="24"/>
          <w:szCs w:val="24"/>
        </w:rPr>
      </w:pPr>
    </w:p>
    <w:p w:rsidR="00D46125" w:rsidRPr="00D46125" w:rsidRDefault="00D46125" w:rsidP="00D46125">
      <w:pPr>
        <w:widowControl/>
        <w:jc w:val="center"/>
        <w:rPr>
          <w:sz w:val="24"/>
          <w:szCs w:val="24"/>
          <w:lang w:eastAsia="ru-RU"/>
        </w:rPr>
      </w:pPr>
      <w:r w:rsidRPr="00D46125">
        <w:rPr>
          <w:sz w:val="24"/>
          <w:szCs w:val="24"/>
          <w:lang w:eastAsia="ru-RU"/>
        </w:rPr>
        <w:t>«0</w:t>
      </w:r>
      <w:r>
        <w:rPr>
          <w:sz w:val="24"/>
          <w:szCs w:val="24"/>
          <w:lang w:eastAsia="ru-RU"/>
        </w:rPr>
        <w:t>9</w:t>
      </w:r>
      <w:r w:rsidRPr="00D46125">
        <w:rPr>
          <w:sz w:val="24"/>
          <w:szCs w:val="24"/>
          <w:lang w:eastAsia="ru-RU"/>
        </w:rPr>
        <w:t>» сентября 202</w:t>
      </w:r>
      <w:r>
        <w:rPr>
          <w:sz w:val="24"/>
          <w:szCs w:val="24"/>
          <w:lang w:eastAsia="ru-RU"/>
        </w:rPr>
        <w:t>2</w:t>
      </w:r>
      <w:r w:rsidRPr="00D46125">
        <w:rPr>
          <w:sz w:val="24"/>
          <w:szCs w:val="24"/>
          <w:lang w:eastAsia="ru-RU"/>
        </w:rPr>
        <w:t xml:space="preserve"> г.                                   </w:t>
      </w:r>
      <w:r>
        <w:rPr>
          <w:sz w:val="24"/>
          <w:szCs w:val="24"/>
          <w:lang w:eastAsia="ru-RU"/>
        </w:rPr>
        <w:t xml:space="preserve">       </w:t>
      </w:r>
      <w:r w:rsidRPr="00D46125">
        <w:rPr>
          <w:sz w:val="24"/>
          <w:szCs w:val="24"/>
          <w:lang w:eastAsia="ru-RU"/>
        </w:rPr>
        <w:t xml:space="preserve">                                               </w:t>
      </w:r>
      <w:r w:rsidR="000C02F6">
        <w:rPr>
          <w:sz w:val="24"/>
          <w:szCs w:val="24"/>
          <w:lang w:eastAsia="ru-RU"/>
        </w:rPr>
        <w:t>№</w:t>
      </w:r>
      <w:r w:rsidRPr="00D46125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01-13</w:t>
      </w:r>
      <w:r w:rsidRPr="00D46125">
        <w:rPr>
          <w:sz w:val="24"/>
          <w:szCs w:val="24"/>
          <w:lang w:eastAsia="ru-RU"/>
        </w:rPr>
        <w:t>/</w:t>
      </w:r>
      <w:r w:rsidR="000017EE">
        <w:rPr>
          <w:sz w:val="24"/>
          <w:szCs w:val="24"/>
          <w:lang w:eastAsia="ru-RU"/>
        </w:rPr>
        <w:t>101/1</w:t>
      </w:r>
    </w:p>
    <w:p w:rsidR="00D46125" w:rsidRDefault="00D46125" w:rsidP="004D4EDA">
      <w:pPr>
        <w:rPr>
          <w:sz w:val="24"/>
          <w:szCs w:val="24"/>
        </w:rPr>
      </w:pPr>
    </w:p>
    <w:p w:rsidR="00D46125" w:rsidRDefault="00D46125" w:rsidP="004D4EDA">
      <w:pPr>
        <w:rPr>
          <w:sz w:val="24"/>
          <w:szCs w:val="24"/>
        </w:rPr>
      </w:pPr>
    </w:p>
    <w:p w:rsidR="00372423" w:rsidRPr="000C02F6" w:rsidRDefault="004D4EDA" w:rsidP="00372423">
      <w:pPr>
        <w:jc w:val="both"/>
        <w:rPr>
          <w:b/>
          <w:sz w:val="24"/>
          <w:szCs w:val="24"/>
        </w:rPr>
      </w:pPr>
      <w:r w:rsidRPr="000C02F6">
        <w:rPr>
          <w:b/>
          <w:sz w:val="24"/>
          <w:szCs w:val="24"/>
        </w:rPr>
        <w:t xml:space="preserve">О назначении наставников </w:t>
      </w:r>
    </w:p>
    <w:p w:rsidR="004D4EDA" w:rsidRPr="000C02F6" w:rsidRDefault="004D4EDA" w:rsidP="00372423">
      <w:pPr>
        <w:jc w:val="both"/>
        <w:rPr>
          <w:b/>
          <w:sz w:val="24"/>
          <w:szCs w:val="24"/>
        </w:rPr>
      </w:pPr>
      <w:r w:rsidRPr="000C02F6">
        <w:rPr>
          <w:b/>
          <w:sz w:val="24"/>
          <w:szCs w:val="24"/>
        </w:rPr>
        <w:t>и</w:t>
      </w:r>
      <w:r w:rsidR="002B1FC9" w:rsidRPr="000C02F6">
        <w:rPr>
          <w:b/>
          <w:sz w:val="24"/>
          <w:szCs w:val="24"/>
        </w:rPr>
        <w:t xml:space="preserve"> формировании наставнических групп</w:t>
      </w:r>
    </w:p>
    <w:p w:rsidR="004D4EDA" w:rsidRDefault="004D4EDA" w:rsidP="002B1FC9">
      <w:pPr>
        <w:spacing w:line="360" w:lineRule="auto"/>
        <w:jc w:val="both"/>
        <w:rPr>
          <w:sz w:val="24"/>
          <w:szCs w:val="24"/>
        </w:rPr>
      </w:pPr>
    </w:p>
    <w:p w:rsidR="004D4EDA" w:rsidRPr="00644A91" w:rsidRDefault="00EA41D0" w:rsidP="00A73F65">
      <w:pPr>
        <w:spacing w:line="360" w:lineRule="auto"/>
        <w:ind w:firstLine="708"/>
        <w:jc w:val="both"/>
        <w:rPr>
          <w:sz w:val="24"/>
          <w:szCs w:val="24"/>
        </w:rPr>
      </w:pPr>
      <w:r>
        <w:t xml:space="preserve">В соответствии с распоряжением </w:t>
      </w:r>
      <w:proofErr w:type="spellStart"/>
      <w:r>
        <w:t>Минпросвещения</w:t>
      </w:r>
      <w:proofErr w:type="spellEnd"/>
      <w:r>
        <w:t xml:space="preserve"> России от 25.12.2019 N Р-145 и н</w:t>
      </w:r>
      <w:r w:rsidR="004D4EDA">
        <w:rPr>
          <w:sz w:val="24"/>
          <w:szCs w:val="24"/>
        </w:rPr>
        <w:t>а основании приказа Министерства образования и науки Респ</w:t>
      </w:r>
      <w:r>
        <w:rPr>
          <w:sz w:val="24"/>
          <w:szCs w:val="24"/>
        </w:rPr>
        <w:t>ублики Саха (Якутия) от «23</w:t>
      </w:r>
      <w:r w:rsidR="004D4EDA">
        <w:rPr>
          <w:sz w:val="24"/>
          <w:szCs w:val="24"/>
        </w:rPr>
        <w:t>»</w:t>
      </w:r>
      <w:r>
        <w:rPr>
          <w:sz w:val="24"/>
          <w:szCs w:val="24"/>
        </w:rPr>
        <w:t xml:space="preserve"> июля</w:t>
      </w:r>
      <w:r w:rsidR="004D4EDA">
        <w:rPr>
          <w:sz w:val="24"/>
          <w:szCs w:val="24"/>
        </w:rPr>
        <w:t xml:space="preserve"> 202</w:t>
      </w:r>
      <w:r>
        <w:rPr>
          <w:sz w:val="24"/>
          <w:szCs w:val="24"/>
        </w:rPr>
        <w:t>1</w:t>
      </w:r>
      <w:r w:rsidR="004D4EDA">
        <w:rPr>
          <w:sz w:val="24"/>
          <w:szCs w:val="24"/>
        </w:rPr>
        <w:t xml:space="preserve"> г. </w:t>
      </w:r>
      <w:r w:rsidRPr="00EA41D0">
        <w:rPr>
          <w:sz w:val="24"/>
          <w:szCs w:val="24"/>
        </w:rPr>
        <w:t>№ 01-03/1215</w:t>
      </w:r>
      <w:r w:rsidR="00372423" w:rsidRPr="00372423">
        <w:rPr>
          <w:sz w:val="24"/>
          <w:szCs w:val="24"/>
        </w:rPr>
        <w:t xml:space="preserve"> </w:t>
      </w:r>
      <w:r w:rsidR="004D4EDA">
        <w:rPr>
          <w:sz w:val="24"/>
          <w:szCs w:val="24"/>
        </w:rPr>
        <w:t xml:space="preserve">и </w:t>
      </w:r>
      <w:proofErr w:type="gramStart"/>
      <w:r w:rsidR="004D4EDA">
        <w:rPr>
          <w:sz w:val="24"/>
          <w:szCs w:val="24"/>
        </w:rPr>
        <w:t xml:space="preserve">в </w:t>
      </w:r>
      <w:r w:rsidR="004D4EDA" w:rsidRPr="00644A91">
        <w:rPr>
          <w:sz w:val="24"/>
          <w:szCs w:val="24"/>
        </w:rPr>
        <w:t xml:space="preserve"> соответствии</w:t>
      </w:r>
      <w:proofErr w:type="gramEnd"/>
      <w:r w:rsidR="004D4EDA" w:rsidRPr="00644A91">
        <w:rPr>
          <w:sz w:val="24"/>
          <w:szCs w:val="24"/>
        </w:rPr>
        <w:t xml:space="preserve">  с «дорожной картой» реализации целевой модели наставничества в</w:t>
      </w:r>
      <w:r w:rsidR="004D4EDA">
        <w:rPr>
          <w:sz w:val="24"/>
          <w:szCs w:val="24"/>
        </w:rPr>
        <w:t xml:space="preserve"> образовательных учреждениях МР «</w:t>
      </w:r>
      <w:proofErr w:type="spellStart"/>
      <w:r w:rsidR="004D4EDA">
        <w:rPr>
          <w:sz w:val="24"/>
          <w:szCs w:val="24"/>
        </w:rPr>
        <w:t>Оленекский</w:t>
      </w:r>
      <w:proofErr w:type="spellEnd"/>
      <w:r w:rsidR="004D4EDA">
        <w:rPr>
          <w:sz w:val="24"/>
          <w:szCs w:val="24"/>
        </w:rPr>
        <w:t xml:space="preserve"> эвенкийский национальный район»  на </w:t>
      </w:r>
      <w:r w:rsidR="004D4EDA" w:rsidRPr="00644A91">
        <w:rPr>
          <w:sz w:val="24"/>
          <w:szCs w:val="24"/>
        </w:rPr>
        <w:t>20</w:t>
      </w:r>
      <w:r w:rsidR="004D4EDA">
        <w:rPr>
          <w:sz w:val="24"/>
          <w:szCs w:val="24"/>
        </w:rPr>
        <w:t>22</w:t>
      </w:r>
      <w:r w:rsidR="004D4EDA" w:rsidRPr="00644A91">
        <w:rPr>
          <w:sz w:val="24"/>
          <w:szCs w:val="24"/>
        </w:rPr>
        <w:t xml:space="preserve"> – 20</w:t>
      </w:r>
      <w:r w:rsidR="004D4EDA">
        <w:rPr>
          <w:sz w:val="24"/>
          <w:szCs w:val="24"/>
        </w:rPr>
        <w:t xml:space="preserve">23 учебный год, </w:t>
      </w:r>
    </w:p>
    <w:p w:rsidR="004D4EDA" w:rsidRDefault="004D4EDA" w:rsidP="002B1FC9">
      <w:pPr>
        <w:spacing w:line="360" w:lineRule="auto"/>
        <w:jc w:val="both"/>
        <w:rPr>
          <w:sz w:val="24"/>
          <w:szCs w:val="24"/>
        </w:rPr>
      </w:pPr>
      <w:r w:rsidRPr="00644A91">
        <w:rPr>
          <w:sz w:val="24"/>
          <w:szCs w:val="24"/>
        </w:rPr>
        <w:t>ПРИКАЗЫВАЮ</w:t>
      </w:r>
      <w:r>
        <w:rPr>
          <w:sz w:val="24"/>
          <w:szCs w:val="24"/>
        </w:rPr>
        <w:t>:</w:t>
      </w:r>
    </w:p>
    <w:p w:rsidR="00EA41D0" w:rsidRPr="00EA41D0" w:rsidRDefault="00EA41D0" w:rsidP="000C02F6">
      <w:pPr>
        <w:pStyle w:val="a3"/>
        <w:numPr>
          <w:ilvl w:val="0"/>
          <w:numId w:val="1"/>
        </w:numPr>
        <w:spacing w:line="360" w:lineRule="auto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Утвердить положение и план мероприятий по наставничеству;</w:t>
      </w:r>
    </w:p>
    <w:p w:rsidR="00D46125" w:rsidRDefault="004D4EDA" w:rsidP="000C02F6">
      <w:pPr>
        <w:pStyle w:val="a3"/>
        <w:widowControl/>
        <w:numPr>
          <w:ilvl w:val="0"/>
          <w:numId w:val="1"/>
        </w:numPr>
        <w:autoSpaceDE/>
        <w:autoSpaceDN/>
        <w:spacing w:line="360" w:lineRule="auto"/>
        <w:ind w:left="709" w:hanging="709"/>
        <w:contextualSpacing/>
        <w:jc w:val="both"/>
        <w:rPr>
          <w:sz w:val="24"/>
          <w:szCs w:val="24"/>
        </w:rPr>
      </w:pPr>
      <w:r w:rsidRPr="00644A91">
        <w:rPr>
          <w:sz w:val="24"/>
          <w:szCs w:val="24"/>
        </w:rPr>
        <w:t>Назначить наставниками</w:t>
      </w:r>
      <w:r w:rsidR="00372423" w:rsidRPr="00372423">
        <w:rPr>
          <w:sz w:val="24"/>
          <w:szCs w:val="24"/>
        </w:rPr>
        <w:t xml:space="preserve"> </w:t>
      </w:r>
      <w:r w:rsidR="00D46125">
        <w:rPr>
          <w:sz w:val="24"/>
          <w:szCs w:val="24"/>
        </w:rPr>
        <w:t>молодых педагогов</w:t>
      </w:r>
      <w:r w:rsidR="0025145F">
        <w:rPr>
          <w:sz w:val="24"/>
          <w:szCs w:val="24"/>
        </w:rPr>
        <w:t xml:space="preserve"> до 5 лет педагогического стажа следующих учителей и педагогов</w:t>
      </w:r>
      <w:r w:rsidR="002B1FC9">
        <w:rPr>
          <w:sz w:val="24"/>
          <w:szCs w:val="24"/>
        </w:rPr>
        <w:t xml:space="preserve">, согласно </w:t>
      </w:r>
      <w:r w:rsidR="002B1FC9" w:rsidRPr="002B1FC9">
        <w:rPr>
          <w:i/>
          <w:sz w:val="24"/>
          <w:szCs w:val="24"/>
        </w:rPr>
        <w:t xml:space="preserve">приложению </w:t>
      </w:r>
      <w:r w:rsidR="000C02F6">
        <w:rPr>
          <w:i/>
          <w:sz w:val="24"/>
          <w:szCs w:val="24"/>
        </w:rPr>
        <w:t>1</w:t>
      </w:r>
      <w:r w:rsidR="000C02F6">
        <w:rPr>
          <w:sz w:val="24"/>
          <w:szCs w:val="24"/>
        </w:rPr>
        <w:t>;</w:t>
      </w:r>
    </w:p>
    <w:p w:rsidR="002B1FC9" w:rsidRDefault="004D4EDA" w:rsidP="000C02F6">
      <w:pPr>
        <w:pStyle w:val="a3"/>
        <w:widowControl/>
        <w:numPr>
          <w:ilvl w:val="0"/>
          <w:numId w:val="1"/>
        </w:numPr>
        <w:autoSpaceDE/>
        <w:autoSpaceDN/>
        <w:spacing w:line="360" w:lineRule="auto"/>
        <w:ind w:hanging="720"/>
        <w:contextualSpacing/>
        <w:jc w:val="both"/>
        <w:rPr>
          <w:sz w:val="24"/>
          <w:szCs w:val="24"/>
        </w:rPr>
      </w:pPr>
      <w:r w:rsidRPr="00D46125">
        <w:rPr>
          <w:sz w:val="24"/>
          <w:szCs w:val="24"/>
        </w:rPr>
        <w:t>Сформирова</w:t>
      </w:r>
      <w:r w:rsidR="00C14CD9">
        <w:rPr>
          <w:sz w:val="24"/>
          <w:szCs w:val="24"/>
        </w:rPr>
        <w:t xml:space="preserve">ть следующие наставнические группы, согласно </w:t>
      </w:r>
      <w:r w:rsidR="00C14CD9" w:rsidRPr="000C02F6">
        <w:rPr>
          <w:i/>
          <w:sz w:val="24"/>
          <w:szCs w:val="24"/>
        </w:rPr>
        <w:t xml:space="preserve">приложению </w:t>
      </w:r>
      <w:r w:rsidR="000C02F6" w:rsidRPr="000C02F6">
        <w:rPr>
          <w:i/>
          <w:sz w:val="24"/>
          <w:szCs w:val="24"/>
        </w:rPr>
        <w:t>2</w:t>
      </w:r>
      <w:r w:rsidR="000C02F6">
        <w:rPr>
          <w:sz w:val="24"/>
          <w:szCs w:val="24"/>
        </w:rPr>
        <w:t>;</w:t>
      </w:r>
    </w:p>
    <w:p w:rsidR="0025145F" w:rsidRPr="002B1FC9" w:rsidRDefault="004D4EDA" w:rsidP="000C02F6">
      <w:pPr>
        <w:pStyle w:val="a3"/>
        <w:widowControl/>
        <w:numPr>
          <w:ilvl w:val="0"/>
          <w:numId w:val="1"/>
        </w:numPr>
        <w:autoSpaceDE/>
        <w:autoSpaceDN/>
        <w:spacing w:line="360" w:lineRule="auto"/>
        <w:ind w:left="709" w:hanging="709"/>
        <w:contextualSpacing/>
        <w:jc w:val="both"/>
        <w:rPr>
          <w:sz w:val="24"/>
          <w:szCs w:val="24"/>
        </w:rPr>
      </w:pPr>
      <w:r w:rsidRPr="002B1FC9">
        <w:rPr>
          <w:sz w:val="24"/>
          <w:szCs w:val="24"/>
        </w:rPr>
        <w:t>Муниципальному координатору Николаевой М.И.</w:t>
      </w:r>
      <w:r w:rsidR="00372423" w:rsidRPr="00372423">
        <w:rPr>
          <w:sz w:val="24"/>
          <w:szCs w:val="24"/>
        </w:rPr>
        <w:t xml:space="preserve"> </w:t>
      </w:r>
      <w:r w:rsidRPr="002B1FC9">
        <w:rPr>
          <w:sz w:val="24"/>
          <w:szCs w:val="24"/>
        </w:rPr>
        <w:t>и школьным кураторам наставнических пар</w:t>
      </w:r>
      <w:r w:rsidR="000C02F6">
        <w:rPr>
          <w:sz w:val="24"/>
          <w:szCs w:val="24"/>
        </w:rPr>
        <w:t xml:space="preserve"> Стручковой А.А.</w:t>
      </w:r>
      <w:r w:rsidRPr="002B1FC9">
        <w:rPr>
          <w:sz w:val="24"/>
          <w:szCs w:val="24"/>
        </w:rPr>
        <w:t xml:space="preserve"> заместителю директора по УР МБОУ «</w:t>
      </w:r>
      <w:proofErr w:type="spellStart"/>
      <w:r w:rsidRPr="002B1FC9">
        <w:rPr>
          <w:sz w:val="24"/>
          <w:szCs w:val="24"/>
        </w:rPr>
        <w:t>Оленекская</w:t>
      </w:r>
      <w:proofErr w:type="spellEnd"/>
      <w:r w:rsidRPr="002B1FC9">
        <w:rPr>
          <w:sz w:val="24"/>
          <w:szCs w:val="24"/>
        </w:rPr>
        <w:t xml:space="preserve"> СОШ им. Х.М. Николаева», Самсонов</w:t>
      </w:r>
      <w:r w:rsidR="002B1FC9">
        <w:rPr>
          <w:sz w:val="24"/>
          <w:szCs w:val="24"/>
        </w:rPr>
        <w:t>о</w:t>
      </w:r>
      <w:r w:rsidRPr="002B1FC9">
        <w:rPr>
          <w:sz w:val="24"/>
          <w:szCs w:val="24"/>
        </w:rPr>
        <w:t>й Я.Ю. заместителю директора по УР МБОУ «</w:t>
      </w:r>
      <w:proofErr w:type="spellStart"/>
      <w:r w:rsidRPr="002B1FC9">
        <w:rPr>
          <w:sz w:val="24"/>
          <w:szCs w:val="24"/>
        </w:rPr>
        <w:t>Харыялахская</w:t>
      </w:r>
      <w:proofErr w:type="spellEnd"/>
      <w:r w:rsidRPr="002B1FC9">
        <w:rPr>
          <w:sz w:val="24"/>
          <w:szCs w:val="24"/>
        </w:rPr>
        <w:t xml:space="preserve"> СОШ им. Х.А. Христофорова», Тимофеевой С.А. заместителю директора по УР МБОУ «</w:t>
      </w:r>
      <w:proofErr w:type="spellStart"/>
      <w:r w:rsidRPr="002B1FC9">
        <w:rPr>
          <w:sz w:val="24"/>
          <w:szCs w:val="24"/>
        </w:rPr>
        <w:t>Жилиндинская</w:t>
      </w:r>
      <w:proofErr w:type="spellEnd"/>
      <w:r w:rsidRPr="002B1FC9">
        <w:rPr>
          <w:sz w:val="24"/>
          <w:szCs w:val="24"/>
        </w:rPr>
        <w:t xml:space="preserve"> СОШ», </w:t>
      </w:r>
      <w:proofErr w:type="spellStart"/>
      <w:r w:rsidRPr="002B1FC9">
        <w:rPr>
          <w:sz w:val="24"/>
          <w:szCs w:val="24"/>
        </w:rPr>
        <w:t>Аргуновой</w:t>
      </w:r>
      <w:proofErr w:type="spellEnd"/>
      <w:r w:rsidRPr="002B1FC9">
        <w:rPr>
          <w:sz w:val="24"/>
          <w:szCs w:val="24"/>
        </w:rPr>
        <w:t xml:space="preserve"> У.И. заместителю дире</w:t>
      </w:r>
      <w:r w:rsidR="0025145F" w:rsidRPr="002B1FC9">
        <w:rPr>
          <w:sz w:val="24"/>
          <w:szCs w:val="24"/>
        </w:rPr>
        <w:t>ктора по УР МБОУ «</w:t>
      </w:r>
      <w:proofErr w:type="spellStart"/>
      <w:r w:rsidR="0025145F" w:rsidRPr="002B1FC9">
        <w:rPr>
          <w:sz w:val="24"/>
          <w:szCs w:val="24"/>
        </w:rPr>
        <w:t>Эйикская</w:t>
      </w:r>
      <w:proofErr w:type="spellEnd"/>
      <w:r w:rsidR="0025145F" w:rsidRPr="002B1FC9">
        <w:rPr>
          <w:sz w:val="24"/>
          <w:szCs w:val="24"/>
        </w:rPr>
        <w:t xml:space="preserve"> СОШ»:</w:t>
      </w:r>
    </w:p>
    <w:p w:rsidR="0025145F" w:rsidRDefault="0025145F" w:rsidP="000C02F6">
      <w:pPr>
        <w:pStyle w:val="a3"/>
        <w:widowControl/>
        <w:numPr>
          <w:ilvl w:val="1"/>
          <w:numId w:val="1"/>
        </w:numPr>
        <w:autoSpaceDE/>
        <w:autoSpaceDN/>
        <w:spacing w:line="360" w:lineRule="auto"/>
        <w:ind w:left="709" w:hanging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D4EDA" w:rsidRPr="00E16ED4">
        <w:rPr>
          <w:sz w:val="24"/>
          <w:szCs w:val="24"/>
        </w:rPr>
        <w:t>оддерживать наставнические пары в разработке собственных дорожных карт, корре</w:t>
      </w:r>
      <w:r>
        <w:rPr>
          <w:sz w:val="24"/>
          <w:szCs w:val="24"/>
        </w:rPr>
        <w:t>кции и отслеживании результатов;</w:t>
      </w:r>
    </w:p>
    <w:p w:rsidR="0025145F" w:rsidRDefault="004D4EDA" w:rsidP="000C02F6">
      <w:pPr>
        <w:pStyle w:val="a3"/>
        <w:widowControl/>
        <w:numPr>
          <w:ilvl w:val="1"/>
          <w:numId w:val="1"/>
        </w:numPr>
        <w:autoSpaceDE/>
        <w:autoSpaceDN/>
        <w:spacing w:line="360" w:lineRule="auto"/>
        <w:ind w:left="1418" w:hanging="851"/>
        <w:contextualSpacing/>
        <w:jc w:val="both"/>
        <w:rPr>
          <w:sz w:val="24"/>
          <w:szCs w:val="24"/>
        </w:rPr>
      </w:pPr>
      <w:r w:rsidRPr="00E16ED4">
        <w:rPr>
          <w:sz w:val="24"/>
          <w:szCs w:val="24"/>
        </w:rPr>
        <w:t>Отслеживать р</w:t>
      </w:r>
      <w:r w:rsidR="0025145F">
        <w:rPr>
          <w:sz w:val="24"/>
          <w:szCs w:val="24"/>
        </w:rPr>
        <w:t>еализацию плана дорожной карты;</w:t>
      </w:r>
    </w:p>
    <w:p w:rsidR="002B1FC9" w:rsidRDefault="004D4EDA" w:rsidP="000C02F6">
      <w:pPr>
        <w:pStyle w:val="a3"/>
        <w:widowControl/>
        <w:numPr>
          <w:ilvl w:val="1"/>
          <w:numId w:val="1"/>
        </w:numPr>
        <w:autoSpaceDE/>
        <w:autoSpaceDN/>
        <w:spacing w:line="360" w:lineRule="auto"/>
        <w:ind w:left="1418" w:hanging="851"/>
        <w:contextualSpacing/>
        <w:jc w:val="both"/>
        <w:rPr>
          <w:sz w:val="24"/>
          <w:szCs w:val="24"/>
        </w:rPr>
      </w:pPr>
      <w:r w:rsidRPr="00E16ED4">
        <w:rPr>
          <w:sz w:val="24"/>
          <w:szCs w:val="24"/>
        </w:rPr>
        <w:t>Отчитываться координатору о реализации цикла наставнической работы.</w:t>
      </w:r>
    </w:p>
    <w:p w:rsidR="004D4EDA" w:rsidRPr="002B1FC9" w:rsidRDefault="004D4EDA" w:rsidP="000C02F6">
      <w:pPr>
        <w:pStyle w:val="a3"/>
        <w:widowControl/>
        <w:numPr>
          <w:ilvl w:val="0"/>
          <w:numId w:val="1"/>
        </w:numPr>
        <w:autoSpaceDE/>
        <w:autoSpaceDN/>
        <w:spacing w:line="360" w:lineRule="auto"/>
        <w:ind w:left="0" w:firstLine="0"/>
        <w:contextualSpacing/>
        <w:jc w:val="both"/>
        <w:rPr>
          <w:sz w:val="24"/>
          <w:szCs w:val="24"/>
        </w:rPr>
      </w:pPr>
      <w:r w:rsidRPr="002B1FC9">
        <w:rPr>
          <w:sz w:val="24"/>
          <w:szCs w:val="24"/>
        </w:rPr>
        <w:t>Контроль за исполнением настоящего приказа оставляю за собой.</w:t>
      </w:r>
    </w:p>
    <w:p w:rsidR="005856CB" w:rsidRDefault="005856CB" w:rsidP="002B1FC9">
      <w:pPr>
        <w:pStyle w:val="a3"/>
        <w:spacing w:line="360" w:lineRule="auto"/>
        <w:ind w:left="0" w:firstLine="0"/>
        <w:jc w:val="both"/>
        <w:rPr>
          <w:sz w:val="24"/>
          <w:szCs w:val="24"/>
        </w:rPr>
      </w:pPr>
    </w:p>
    <w:p w:rsidR="004D4EDA" w:rsidRDefault="004D4EDA" w:rsidP="002B1FC9">
      <w:pPr>
        <w:pStyle w:val="a3"/>
        <w:spacing w:line="360" w:lineRule="auto"/>
        <w:ind w:left="0" w:firstLine="0"/>
        <w:jc w:val="both"/>
      </w:pPr>
      <w:r>
        <w:rPr>
          <w:sz w:val="24"/>
          <w:szCs w:val="24"/>
        </w:rPr>
        <w:t>Начальник                                                                                             М.Х. Иванова</w:t>
      </w:r>
    </w:p>
    <w:p w:rsidR="000C02F6" w:rsidRDefault="000C02F6" w:rsidP="002B1FC9">
      <w:pPr>
        <w:spacing w:line="360" w:lineRule="auto"/>
        <w:jc w:val="right"/>
        <w:rPr>
          <w:i/>
        </w:rPr>
      </w:pPr>
      <w:bookmarkStart w:id="0" w:name="_GoBack"/>
      <w:bookmarkEnd w:id="0"/>
    </w:p>
    <w:sectPr w:rsidR="000C02F6" w:rsidSect="00372423">
      <w:pgSz w:w="11910" w:h="16840"/>
      <w:pgMar w:top="1080" w:right="1418" w:bottom="280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A7651"/>
    <w:multiLevelType w:val="hybridMultilevel"/>
    <w:tmpl w:val="0B262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D1835"/>
    <w:multiLevelType w:val="multilevel"/>
    <w:tmpl w:val="A3DA6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4AAD08CB"/>
    <w:multiLevelType w:val="multilevel"/>
    <w:tmpl w:val="A3DA64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C760B9F"/>
    <w:multiLevelType w:val="multilevel"/>
    <w:tmpl w:val="1DBC2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5">
    <w:nsid w:val="5E884475"/>
    <w:multiLevelType w:val="hybridMultilevel"/>
    <w:tmpl w:val="9B14D6BC"/>
    <w:lvl w:ilvl="0" w:tplc="00DE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BF2685"/>
    <w:multiLevelType w:val="multilevel"/>
    <w:tmpl w:val="9E4EB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DA"/>
    <w:rsid w:val="000017EE"/>
    <w:rsid w:val="00032095"/>
    <w:rsid w:val="000C02F6"/>
    <w:rsid w:val="0014027B"/>
    <w:rsid w:val="001F4B8A"/>
    <w:rsid w:val="0025145F"/>
    <w:rsid w:val="00281D1D"/>
    <w:rsid w:val="002B1FC9"/>
    <w:rsid w:val="002F4EF1"/>
    <w:rsid w:val="00372423"/>
    <w:rsid w:val="004C67B2"/>
    <w:rsid w:val="004D4EDA"/>
    <w:rsid w:val="005856CB"/>
    <w:rsid w:val="006004B3"/>
    <w:rsid w:val="00734E96"/>
    <w:rsid w:val="0074189D"/>
    <w:rsid w:val="007A1A82"/>
    <w:rsid w:val="0096482F"/>
    <w:rsid w:val="009C56CA"/>
    <w:rsid w:val="009F67C3"/>
    <w:rsid w:val="00A343FB"/>
    <w:rsid w:val="00A73F65"/>
    <w:rsid w:val="00AD4620"/>
    <w:rsid w:val="00B12FB3"/>
    <w:rsid w:val="00B42FA9"/>
    <w:rsid w:val="00C14CD9"/>
    <w:rsid w:val="00C603CB"/>
    <w:rsid w:val="00D34FFA"/>
    <w:rsid w:val="00D46125"/>
    <w:rsid w:val="00DD79DA"/>
    <w:rsid w:val="00E16ED4"/>
    <w:rsid w:val="00EA41D0"/>
    <w:rsid w:val="00F7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8DFB7-C6F9-41CD-B6EB-655F6D1C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E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EDA"/>
    <w:pPr>
      <w:ind w:left="826" w:hanging="360"/>
    </w:pPr>
  </w:style>
  <w:style w:type="table" w:styleId="a4">
    <w:name w:val="Table Grid"/>
    <w:basedOn w:val="a1"/>
    <w:uiPriority w:val="59"/>
    <w:rsid w:val="0025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AD4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AD46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0017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Николаева</dc:creator>
  <cp:keywords/>
  <dc:description/>
  <cp:lastModifiedBy>М</cp:lastModifiedBy>
  <cp:revision>2</cp:revision>
  <dcterms:created xsi:type="dcterms:W3CDTF">2022-11-23T08:32:00Z</dcterms:created>
  <dcterms:modified xsi:type="dcterms:W3CDTF">2022-11-23T08:32:00Z</dcterms:modified>
</cp:coreProperties>
</file>